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47" w:rsidRPr="00253F47" w:rsidRDefault="00253F47" w:rsidP="00253F47">
      <w:pPr>
        <w:spacing w:after="0" w:line="240" w:lineRule="auto"/>
        <w:outlineLvl w:val="2"/>
        <w:rPr>
          <w:rFonts w:ascii="Times" w:eastAsia="Times New Roman" w:hAnsi="Times" w:cs="Times"/>
          <w:b/>
          <w:bCs/>
          <w:color w:val="000000"/>
          <w:sz w:val="18"/>
          <w:szCs w:val="18"/>
          <w:lang w:eastAsia="hr-HR"/>
        </w:rPr>
      </w:pPr>
      <w:bookmarkStart w:id="0" w:name="_GoBack"/>
      <w:bookmarkEnd w:id="0"/>
      <w:r w:rsidRPr="00253F47">
        <w:rPr>
          <w:rFonts w:ascii="Times" w:eastAsia="Times New Roman" w:hAnsi="Times" w:cs="Times"/>
          <w:b/>
          <w:bCs/>
          <w:color w:val="000000"/>
          <w:sz w:val="18"/>
          <w:szCs w:val="18"/>
          <w:lang w:eastAsia="hr-HR"/>
        </w:rPr>
        <w:t>NN 47/2018 (23.5.2018.), Odluka o upisu učenika u I. razred srednje škole u školskoj godini 2018./2019.</w:t>
      </w:r>
    </w:p>
    <w:p w:rsidR="00253F47" w:rsidRPr="00253F47" w:rsidRDefault="00253F47" w:rsidP="00253F47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49"/>
          <w:szCs w:val="49"/>
          <w:lang w:eastAsia="hr-HR"/>
        </w:rPr>
      </w:pPr>
      <w:r w:rsidRPr="00253F47">
        <w:rPr>
          <w:rFonts w:ascii="Times New Roman" w:eastAsia="Times New Roman" w:hAnsi="Times New Roman" w:cs="Times New Roman"/>
          <w:b/>
          <w:bCs/>
          <w:caps/>
          <w:color w:val="231F20"/>
          <w:sz w:val="49"/>
          <w:szCs w:val="49"/>
          <w:lang w:eastAsia="hr-HR"/>
        </w:rPr>
        <w:t>MINISTARSTVO ZNANOSTI I OBRAZOVANJA</w:t>
      </w:r>
    </w:p>
    <w:p w:rsidR="00253F47" w:rsidRPr="00253F47" w:rsidRDefault="00253F47" w:rsidP="00253F47">
      <w:pPr>
        <w:spacing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253F4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899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ispr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., 90/2011, 16/2012, 86/2012, 94/2013, 152/2014 i 7/2017), ministrica znanosti i obrazovanja donosi</w:t>
      </w:r>
    </w:p>
    <w:p w:rsidR="00253F47" w:rsidRPr="00253F47" w:rsidRDefault="00253F47" w:rsidP="00253F47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43"/>
          <w:szCs w:val="43"/>
          <w:lang w:eastAsia="hr-HR"/>
        </w:rPr>
      </w:pPr>
      <w:r w:rsidRPr="00253F47">
        <w:rPr>
          <w:rFonts w:ascii="Times New Roman" w:eastAsia="Times New Roman" w:hAnsi="Times New Roman" w:cs="Times New Roman"/>
          <w:b/>
          <w:bCs/>
          <w:color w:val="231F20"/>
          <w:sz w:val="43"/>
          <w:szCs w:val="43"/>
          <w:lang w:eastAsia="hr-HR"/>
        </w:rPr>
        <w:t>ODLUKU</w:t>
      </w:r>
    </w:p>
    <w:p w:rsidR="00253F47" w:rsidRPr="00253F47" w:rsidRDefault="00253F47" w:rsidP="00253F47">
      <w:pPr>
        <w:spacing w:before="68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253F4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 UPISU UČENIKA U I. RAZRED SREDNJE ŠKOLE U ŠKOLSKOJ GODINI 2018./2019.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OPĆE ODREDBE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2018./2019.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Učenici se prijavljuju i upisuju u I. razred srednje škole u školskoj godini 2018./2019. elektroničkim načinom putem mrežne stranice Nacionalnoga informacijskog sustava prijava i upisa u srednje škole (u daljnjemu tekstu: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) www.upisi.hr, a na temelju natječaja za upis koji raspisuju i objavljuju škole.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IV.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 I. razred srednjih škola Republike Hrvatske u programe redovitog obrazovanja u školskoj godini 2018./2019. planira se broj upisnih mjesta za ukupno 47.726 učenika u 2.209 razrednih odjela.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V.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45.276 učenika u 2.080 razrednih odjela: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1) u gimnazijske programe 11.123 učenika u 473 razredna odjela ili 24,57 %;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2) u programe obrazovanja za stjecanje strukovne kvalifikacije u trajanju od četiri godine 18.733 učenika u 817 razrednih odjela ili 41,38 %;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3) u programe obrazovanja za stjecanje strukovne kvalifikacije u trajanju od tri godine 7.237 učenika u 327 razrednih odjela ili 15,98 %;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4) u programe obrazovanja za vezane obrte u trajanju od tri godine 4.863 učenika u 215 razrednih odjela ili 10,74 %;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5) u programe obrazovanja za stjecanje strukovne kvalifikacije medicinska sestra opće njege/medicinski tehničar opće njege u trajanju od pet godina 959 učenika u 40 razrednih odjela ili 2,12 %;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6) u programe obrazovanja za stjecanje niže stručne spreme 163 učenika u 9 razrednih odjela ili 0,36 %;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7) u prilagođene i posebne programe za učenike s teškoćama u razvoju 867 učenika u 112 razrednih odjela ili 1,91 %;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8) u programe obrazovanja glazbenih i plesnih škola 1.331 učenik u 87 razrednih odjela ili 2,94 %.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2018./2019., I. dio – srednje škole kojima je osnivač Republika Hrvatska, jedinice lokalne samouprave te jedinice područne (regionalne) samouprave (u daljnjem tekstu: Struktura), koja je u Dodatku ove odluke i njezin je sastavni dio.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VI.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 programe redovitog obrazovanja u srednjim školama čiji su osnivači vjerske zajednice s pravom javnosti u I. razred redovitog obrazovanja planira se mogućnost upisa za 861 učenik u 37 razrednih odjela prema vrstama programa obrazovanja, školama i odobrenim mjestima za upis koja su utvrđena u Strukturi razrednih odjela i broju učenika I. razreda srednjih škola u školskoj godini 2018./2019., II. dio – škole čiji su osnivači vjerske zajednice (u daljnjem tekstu: Struktura), koja je u Dodatku ove odluke i njezin je sastavni dio.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VII.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 programe redovitog obrazovanja u srednjim školama čiji su osnivači pravne ili fizičke osobe, u I. razred planira se mogućnost upisa za 1.589 učenika u 92 razredna odjela prema vrstama programa obrazovanja, školama i odobrenim mjestima za upis koja su utvrđena u Strukturi razrednih odjela i broju učenika I. razreda srednjih škola u školskoj godini 2018./2019., III. dio – privatne škole (u daljnjem tekstu: Struktura), koja je u Dodatku i njezin je sastavni dio.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TIJELA KOJA SUDJELUJU U PROVEDBI ELEKTRONIČKIH PRIJAVA I UPISA U SREDNJE ŠKOLE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VIII.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(2) Upisna povjerenstva dužna su biti dostupna tijekom cijeloga trajanja upisnog postupka.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Kvalitetu postupka provedbe elektroničkih prijava i upisa u srednje škole prati i vrednuje Ministarstvo odnosno tijela koja Ministarstvo ovlasti.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UPISNI ROKOVI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IX.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Učenici će se prijavljivati za upis i upisivati u I. razred srednjih škola u školskoj godini 2018./2019. u ljetnome i jesenskome upisnom roku.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Ljetni upisni rok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X.</w:t>
      </w:r>
    </w:p>
    <w:tbl>
      <w:tblPr>
        <w:tblW w:w="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1206"/>
      </w:tblGrid>
      <w:tr w:rsidR="00253F47" w:rsidRPr="00253F47" w:rsidTr="00253F4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Opis postupaka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Datum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26. 6. 2018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3. 7. – 6.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26. 6. 2018.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26.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6. – 7.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9. 7. 2018.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Završetak prijava obrazovnih programa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10. 7. 2018.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12. 7. 2018.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potpisanog obrasca o upisu u I. razred srednje škole (upisnice) u srednju školu u koju se učenik upisao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– 19.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20. 7. 2018.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11. 8. 2018.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br/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Jesenski upisni rok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XI.</w:t>
      </w: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0"/>
        <w:gridCol w:w="1000"/>
      </w:tblGrid>
      <w:tr w:rsidR="00253F47" w:rsidRPr="00253F47" w:rsidTr="00253F47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Opis postupaka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Datum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23. 8. 2018.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22. 8. 2018.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23. 8. 2018.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Završetak unosa rezultata s popravnih ispita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24. 8. 2018.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Završetak prijava obrazovnih programa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29. 8. 2018.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30. 8. 2018.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31. 8. 2018.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1. 9. 2018.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br/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Prijava kandidata s teškoćama u razvoju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XII.</w:t>
      </w:r>
    </w:p>
    <w:p w:rsidR="00253F47" w:rsidRPr="00253F47" w:rsidRDefault="00253F47" w:rsidP="00253F47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Ljetni upisni rok</w:t>
      </w: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1227"/>
      </w:tblGrid>
      <w:tr w:rsidR="00253F47" w:rsidRPr="00253F47" w:rsidTr="00253F47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9.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9.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15.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15.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15. 6. 2018.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18. – 19.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21. 6. 2018.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23. 6. 2018.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br/>
      </w:r>
    </w:p>
    <w:p w:rsidR="00253F47" w:rsidRPr="00253F47" w:rsidRDefault="00253F47" w:rsidP="00253F47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Jesenski upisni rok</w:t>
      </w: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5"/>
        <w:gridCol w:w="1105"/>
      </w:tblGrid>
      <w:tr w:rsidR="00253F47" w:rsidRPr="00253F47" w:rsidTr="00253F4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Zatvaranje mogućnosti unosa odabira kandidata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20. 8. 2018.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21. 8. 2018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br/>
      </w:r>
    </w:p>
    <w:p w:rsidR="00253F47" w:rsidRPr="00253F47" w:rsidRDefault="00253F47" w:rsidP="00253F47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Prijava učenika koji se upisuju u odjele za sportaše u ljetnome i jesenskome upisnom roku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XIII.</w:t>
      </w: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1090"/>
      </w:tblGrid>
      <w:tr w:rsidR="00253F47" w:rsidRPr="00253F47" w:rsidTr="00253F47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Opis postupaka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Datum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253F47">
              <w:rPr>
                <w:rFonts w:ascii="Minion Pro" w:eastAsia="Times New Roman" w:hAnsi="Minion Pro" w:cs="Times New Roman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– 31. 5.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Središnji državni ured za šport šalje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nerangirane</w:t>
            </w:r>
            <w:proofErr w:type="spellEnd"/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4. – 12.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– 19.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20. 6. 2018.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Unos zaprimljenih rang-lista u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20. – 23. 6. 2018.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br/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POSTUPAK PODNOŠENJA I RJEŠAVANJA PRIGOVORA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XIV.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Učenici i ostali kandidati mogu podnositi usmene i pisane prigovore tijekom provedbe postupka prijava i upisa učenika u I. razred srednje škole.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CARNetovoj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 službi za podršku obrazovnom sustavu na obrascu za prigovor koji je dostupan na mrežnoj stranici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(7) Rokovi za podnošenje prigovora iz ove točke utvrđeni su u točkama X., XI., XII. i XIII. ove odluke.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NATJEČAJ ZA UPIS UČENIKA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XV.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(1) Natječaj za upis učenika objavljuje se najkasnije do 20. lipnja 2018. godine na mrežnim stranicama i oglasnim pločama srednje škole i osnivača.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 najkasnije do propisanog datuma za početak prijava obrazovnih programa utvrđenog u točkama X., XI. i XII. ove odluke.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Natječaj za upis sadrži: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popis programa obrazovanja i broj upisnih mjesta po vrstama programa obrazovanja sukladno Strukturi,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rokove za upis učenika u I. razred u skladu s točkama X., XI. i XII. ove odluke,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predmet posebno važan za upis koji određuje srednja škola,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natjecanje iz znanja koje se vrednuje pri upisu, a određuje ga srednja škola,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popis potrebnih dokumenata koji su uvjet za upis u pojedini program obrazovanja,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datume provođenja dodatnih ispita i provjera sukladno rokovima navedenima u točkama X., XI. i XII. ove odluke,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popis stranih jezika koji se izvode u školi kao obvezni nastavni predmeti,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naknadu za povećane troškove obrazovanja propisanu točkom XIX. ove odluke,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iznos školarine ako se naplaćuje,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datume zaprimanja upisnica i ostale dokumentacije potrebne za upis,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ostale kriterije i uvjete upisa koji se utvrđuju u skladu s ovom odlukom i Pravilnikom o elementima i kriterijima.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-u, sukladno rokovima navedenima u točkama X., XI. i XII. ove odluke.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</w:t>
      </w: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 xml:space="preserve">te programe dužne su pravodobno i na prikladan način (oglasna ploča škole, mrežne stranice škole,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PRIJAVA I UPIS UČENIKA U SREDNJU ŠKOLU</w:t>
      </w:r>
    </w:p>
    <w:p w:rsidR="00253F47" w:rsidRPr="00253F47" w:rsidRDefault="00253F47" w:rsidP="00253F47">
      <w:pPr>
        <w:spacing w:before="68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Prijava učenika za upis u srednju školu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XVI.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(1) Učenici koji osnovno obrazovanje završavaju kao redoviti učenici osnovne škole u Republici Hrvatskoj u školskoj godini 2017./2018. prijavljuju se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 u skladu s postupcima opisanima na mrežnoj stranici www.upisi.hr.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Učenici koji se žele upisati u I. razred srednje škole u školskoj godini 2018./2019.,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Upis učenika u I. razred srednje škole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XVII.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(1) Na temelju javne objave konačnih ljestvica poretka učenika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učenik ostvaruje pravo upisa u I. razred srednje škole u školskoj godini 2018./2019.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</w:t>
      </w: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 xml:space="preserve">ostvarili dodatna prava za upis, ostvaruju pravo upisa u srednju školu u školskoj godini 2018./2019. nakon dostave navedenih dokumenata u predviđenim rokovima iz točke X., XI. i XII. ove odluke, što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-a (www.upisi.hr), koji je dužan dostaviti u srednju školu u rokovima utvrđenim u točkama X., XI. i XII. ove odluke.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2018./2019.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USTROJAVANJE RAZREDNIH ODJELA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XVIII.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Upis učenika u I. razred srednje škole u školskoj godini 2018./2019. provodi se u skladu sa Strukturom.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(2) Škola može uz odobrenje ministrice znanosti i obrazovanja (u daljnjem tekstu: ministrica)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povećati broj upisnih mjesta utvrđenih u Strukturi najviše do 28 učenika u razrednom odjelu i to u slučaju ako učenik srednje škole ne položi popravni ispit te ponavlja I. razred (učenik ponavljač).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ako učenik srednje škole ne položi popravni ispit u jesenskome roku te ponavlja I. razred,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ako škola integrira učenika glazbenog ili plesnog programa obrazovanja u nastavu općeobrazovnih predmeta pojedinoga razrednog odjela.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U slučajevima iz stavka 3. ove točke srednja škola dužna je Ministarstvu dostaviti sljedeću dokumentaciju: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obrazloženje uz zahtjev za povećanje broja učenika u razrednom odjelu u odnosu na Strukturom utvrđeni broj učenika u razrednom odjelu,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podatke o svakom učeniku za kojega srednja škola podnosi zahtjev,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dokaze iz kojih je vidljivo da učenik ostvaruje pravo upisa sukladno stavku 3. ove točke.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(6) Škola može u kombiniranim razrednim odjelima odstupiti od Strukture, uz odobrenje ministrice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(8) Škole koje izvode prilagođene i posebne programe za učenike s teškoćama u razvoju mogu odstupiti od Strukture, uz odobrenje ministrice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-u, i ustrojiti razredni odjel i s manjim brojem učenika.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(9) Prije objave konačne ljestvice poretka u oba upisna roka ministrica može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promijeniti strukturu i broj razrednih odjela te broj učenika u razrednom odjelu ovisno o broju učenika prijavljenih u pojedini razredni odjel obrazovnog programa.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(10) Ustroj i broj razrednih odjela objavljen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smatra se konačnim brojem razrednih odjela te broja upisanih učenika.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NAKNADE ZA POVEĆANE TROŠKOVE OBRAZOVANJA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XIX.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Za pojedine programe obrazovanja mogu se utvrditi povećani troškovi obrazovanja.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NAKNADNI UPISNI ROK ZA UPIS UČENIKA NAKON ISTEKA JESENSKOGA UPISNOGA ROKA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XX.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(2) Učenici iz stavka 1. ovog članka, za prijavu moraju ispunjavati sve uvjete propisane Pravilnikom o elementima i kriterijima te natječajem škole.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Učenici se za upis u naknadnome upisnom roku školi mogu prijaviti od 3. do 7. rujna 2018. godine.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(4) Upisno povjerenstvo škole o upisu učenika u naknadnome upisnom roku odlučuje temeljem pisanoga zahtjeva učenika te podatke o upisu unosi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, po zaprimljenoj potpisanoj upisnici učenika te ostaloj dokumentaciji potrebnoj za upis.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(5) Nakon završetka naknadnoga upisnog roka Ministarstvo utvrđuje konačan broj razrednih odjela i broj upisanih učenika.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ZAVRŠNE ODREDBE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XXI.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O posebnostima upisa učenika u I. razred srednje škole koje nisu mogle biti predviđene odredbama ove odluke odlučuje ministrica.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XXII.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Nadzor nad zakonitošću rada u provedbi ove odluke obavlja Ministarstvo.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XXIII.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Ova odluka stupa na snagu prvoga dana od dana objave u »Narodnim novinama«.</w:t>
      </w:r>
    </w:p>
    <w:p w:rsidR="00253F47" w:rsidRPr="00253F47" w:rsidRDefault="00253F47" w:rsidP="00253F47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Klasa: 602-03/18-06/00019</w:t>
      </w:r>
    </w:p>
    <w:p w:rsidR="00253F47" w:rsidRPr="00253F47" w:rsidRDefault="00253F47" w:rsidP="00253F47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Urbroj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: 533-05-18-0004</w:t>
      </w:r>
    </w:p>
    <w:p w:rsidR="00253F47" w:rsidRPr="00253F47" w:rsidRDefault="00253F47" w:rsidP="00253F47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Zagreb, 18. svibnja 2018.</w:t>
      </w:r>
    </w:p>
    <w:p w:rsidR="00253F47" w:rsidRPr="00253F47" w:rsidRDefault="00253F47" w:rsidP="00253F47">
      <w:pPr>
        <w:spacing w:before="27" w:after="48" w:line="240" w:lineRule="auto"/>
        <w:ind w:left="2712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Ministrica</w:t>
      </w:r>
      <w:r w:rsidRPr="00253F47">
        <w:rPr>
          <w:rFonts w:ascii="Minion Pro" w:eastAsia="Times New Roman" w:hAnsi="Minion Pro" w:cs="Times New Roman"/>
          <w:color w:val="231F20"/>
          <w:sz w:val="27"/>
          <w:szCs w:val="27"/>
          <w:lang w:eastAsia="hr-HR"/>
        </w:rPr>
        <w:br/>
      </w:r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 xml:space="preserve">prof. dr. </w:t>
      </w:r>
      <w:proofErr w:type="spellStart"/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sc</w:t>
      </w:r>
      <w:proofErr w:type="spellEnd"/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. Blaženka Divjak, </w:t>
      </w: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v. r.</w:t>
      </w:r>
    </w:p>
    <w:p w:rsidR="00857D02" w:rsidRDefault="00857D02"/>
    <w:sectPr w:rsidR="00857D02" w:rsidSect="0085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7"/>
    <w:rsid w:val="00253F47"/>
    <w:rsid w:val="0049169E"/>
    <w:rsid w:val="00857D02"/>
    <w:rsid w:val="00E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C977-F23D-4CB0-B1CD-FF40C55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02"/>
  </w:style>
  <w:style w:type="paragraph" w:styleId="Naslov3">
    <w:name w:val="heading 3"/>
    <w:basedOn w:val="Normal"/>
    <w:link w:val="Naslov3Char"/>
    <w:uiPriority w:val="9"/>
    <w:qFormat/>
    <w:rsid w:val="0025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53F4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7644">
    <w:name w:val="box_457644"/>
    <w:basedOn w:val="Normal"/>
    <w:rsid w:val="0025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53F47"/>
  </w:style>
  <w:style w:type="paragraph" w:customStyle="1" w:styleId="t-9">
    <w:name w:val="t-9"/>
    <w:basedOn w:val="Normal"/>
    <w:rsid w:val="0025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Knjiznica1</cp:lastModifiedBy>
  <cp:revision>2</cp:revision>
  <dcterms:created xsi:type="dcterms:W3CDTF">2018-05-29T09:14:00Z</dcterms:created>
  <dcterms:modified xsi:type="dcterms:W3CDTF">2018-05-29T09:14:00Z</dcterms:modified>
</cp:coreProperties>
</file>