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34" w:rsidRDefault="00FA1F34" w:rsidP="00FA1F34">
      <w:pPr>
        <w:spacing w:before="46" w:line="276" w:lineRule="auto"/>
        <w:ind w:left="116" w:right="70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Klasa: 112-01/20-01/6</w:t>
      </w:r>
      <w:bookmarkStart w:id="0" w:name="_GoBack"/>
      <w:bookmarkEnd w:id="0"/>
    </w:p>
    <w:p w:rsidR="00FA1F34" w:rsidRDefault="00FA1F34" w:rsidP="00FA1F34">
      <w:pPr>
        <w:spacing w:before="46" w:line="276" w:lineRule="auto"/>
        <w:ind w:left="116" w:right="567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Urbroj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: 2178/01-14-01-20-1</w:t>
      </w:r>
    </w:p>
    <w:p w:rsidR="004D085C" w:rsidRPr="00F53972" w:rsidRDefault="006509A1" w:rsidP="00284783">
      <w:pPr>
        <w:spacing w:line="276" w:lineRule="auto"/>
        <w:ind w:left="116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53972">
        <w:rPr>
          <w:rFonts w:asciiTheme="minorHAnsi" w:hAnsiTheme="minorHAnsi" w:cstheme="minorHAnsi"/>
          <w:b/>
          <w:sz w:val="24"/>
          <w:szCs w:val="24"/>
        </w:rPr>
        <w:t>Slavnoski</w:t>
      </w:r>
      <w:proofErr w:type="spellEnd"/>
      <w:r w:rsidRPr="00F53972">
        <w:rPr>
          <w:rFonts w:asciiTheme="minorHAnsi" w:hAnsiTheme="minorHAnsi" w:cstheme="minorHAnsi"/>
          <w:b/>
          <w:sz w:val="24"/>
          <w:szCs w:val="24"/>
        </w:rPr>
        <w:t xml:space="preserve"> Brod</w:t>
      </w:r>
      <w:r w:rsidR="004D085C" w:rsidRPr="00F53972">
        <w:rPr>
          <w:rFonts w:asciiTheme="minorHAnsi" w:hAnsiTheme="minorHAnsi" w:cstheme="minorHAnsi"/>
          <w:b/>
          <w:sz w:val="24"/>
          <w:szCs w:val="24"/>
        </w:rPr>
        <w:t>,</w:t>
      </w:r>
      <w:r w:rsidR="004D085C" w:rsidRPr="00F5397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F9537F">
        <w:rPr>
          <w:rFonts w:asciiTheme="minorHAnsi" w:hAnsiTheme="minorHAnsi" w:cstheme="minorHAnsi"/>
          <w:b/>
          <w:sz w:val="24"/>
          <w:szCs w:val="24"/>
        </w:rPr>
        <w:t>1</w:t>
      </w:r>
      <w:r w:rsidR="00461E83">
        <w:rPr>
          <w:rFonts w:asciiTheme="minorHAnsi" w:hAnsiTheme="minorHAnsi" w:cstheme="minorHAnsi"/>
          <w:b/>
          <w:sz w:val="24"/>
          <w:szCs w:val="24"/>
        </w:rPr>
        <w:t>3</w:t>
      </w:r>
      <w:r w:rsidR="004D085C" w:rsidRPr="00F53972">
        <w:rPr>
          <w:rFonts w:asciiTheme="minorHAnsi" w:hAnsiTheme="minorHAnsi" w:cstheme="minorHAnsi"/>
          <w:b/>
          <w:sz w:val="24"/>
          <w:szCs w:val="24"/>
        </w:rPr>
        <w:t>.07.2020.g.</w:t>
      </w:r>
    </w:p>
    <w:p w:rsidR="004D085C" w:rsidRPr="00F53972" w:rsidRDefault="004D085C" w:rsidP="00284783">
      <w:pPr>
        <w:spacing w:line="276" w:lineRule="auto"/>
        <w:ind w:left="11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65BC7" w:rsidRDefault="00B65BC7" w:rsidP="00B65BC7">
      <w:pPr>
        <w:pStyle w:val="Default"/>
      </w:pPr>
    </w:p>
    <w:p w:rsidR="00B65BC7" w:rsidRPr="00F9537F" w:rsidRDefault="00B65BC7" w:rsidP="00F9537F">
      <w:pPr>
        <w:pStyle w:val="Default"/>
        <w:jc w:val="both"/>
        <w:rPr>
          <w:rFonts w:asciiTheme="minorHAnsi" w:eastAsia="Times New Roman" w:hAnsiTheme="minorHAnsi" w:cstheme="minorHAnsi"/>
          <w:color w:val="auto"/>
        </w:rPr>
      </w:pPr>
      <w:r w:rsidRPr="00F9537F">
        <w:rPr>
          <w:rFonts w:asciiTheme="minorHAnsi" w:eastAsia="Times New Roman" w:hAnsiTheme="minorHAnsi" w:cstheme="minorHAnsi"/>
          <w:color w:val="auto"/>
        </w:rPr>
        <w:t>Na temelju Ugovora o dodjeli bespovratnih sredstava za projekte koji se financiraju iz Europskog socijalnog fonda u financijskom razdoblju 2014.-2020.  UP.03.3.1.04.0018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F9537F">
        <w:rPr>
          <w:rFonts w:asciiTheme="minorHAnsi" w:eastAsia="Times New Roman" w:hAnsiTheme="minorHAnsi" w:cstheme="minorHAnsi"/>
        </w:rPr>
        <w:t xml:space="preserve">Regionalni centar kompetentnosti "Slavonika 5.1" </w:t>
      </w:r>
      <w:r w:rsidRPr="00F9537F">
        <w:rPr>
          <w:rFonts w:asciiTheme="minorHAnsi" w:eastAsia="Times New Roman" w:hAnsiTheme="minorHAnsi" w:cstheme="minorHAnsi"/>
          <w:color w:val="auto"/>
        </w:rPr>
        <w:t xml:space="preserve"> i Odluke o financiranju KLASA:910-08/19-01/00381 URBROJ:533-06-20-0108 od Ministarstva znanosti i obrazovanja, Tehnička škola, Eugena Kumičića 55, 35000 Slavonski Brod raspisuje:</w:t>
      </w:r>
    </w:p>
    <w:p w:rsidR="00B65BC7" w:rsidRPr="00F53972" w:rsidRDefault="00B65BC7" w:rsidP="00284783">
      <w:pPr>
        <w:spacing w:line="276" w:lineRule="auto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za zasnivanje radnog odnosa za radno mjesto</w:t>
      </w:r>
    </w:p>
    <w:p w:rsidR="00CC150F" w:rsidRPr="00CC150F" w:rsidRDefault="00CC150F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150F">
        <w:rPr>
          <w:rFonts w:asciiTheme="minorHAnsi" w:hAnsiTheme="minorHAnsi" w:cstheme="minorHAnsi"/>
          <w:b/>
          <w:sz w:val="24"/>
          <w:szCs w:val="24"/>
        </w:rPr>
        <w:t>ASISTENT</w:t>
      </w:r>
      <w:r>
        <w:rPr>
          <w:rFonts w:asciiTheme="minorHAnsi" w:hAnsiTheme="minorHAnsi" w:cstheme="minorHAnsi"/>
          <w:b/>
          <w:sz w:val="24"/>
          <w:szCs w:val="24"/>
        </w:rPr>
        <w:t>/ICA</w:t>
      </w:r>
      <w:r w:rsidRPr="00CC150F">
        <w:rPr>
          <w:rFonts w:asciiTheme="minorHAnsi" w:hAnsiTheme="minorHAnsi" w:cstheme="minorHAnsi"/>
          <w:b/>
          <w:sz w:val="24"/>
          <w:szCs w:val="24"/>
        </w:rPr>
        <w:t xml:space="preserve"> PROJEKTA </w:t>
      </w:r>
      <w:r w:rsidR="009D5894">
        <w:rPr>
          <w:rFonts w:asciiTheme="minorHAnsi" w:hAnsiTheme="minorHAnsi" w:cstheme="minorHAnsi"/>
          <w:b/>
          <w:sz w:val="24"/>
          <w:szCs w:val="24"/>
        </w:rPr>
        <w:t>3</w:t>
      </w: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u projektu Regionalni centar kompetentnos</w:t>
      </w:r>
      <w:r w:rsidR="00BF5E78">
        <w:rPr>
          <w:b/>
          <w:sz w:val="24"/>
          <w:szCs w:val="24"/>
        </w:rPr>
        <w:t>ti</w:t>
      </w:r>
      <w:r w:rsidRPr="00F53972">
        <w:rPr>
          <w:rFonts w:asciiTheme="minorHAnsi" w:hAnsiTheme="minorHAnsi" w:cstheme="minorHAnsi"/>
          <w:b/>
          <w:sz w:val="24"/>
          <w:szCs w:val="24"/>
        </w:rPr>
        <w:t xml:space="preserve"> "Slavonika 5.1"</w:t>
      </w:r>
    </w:p>
    <w:p w:rsidR="0011133E" w:rsidRPr="00F53972" w:rsidRDefault="0011133E" w:rsidP="002847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284783">
      <w:pPr>
        <w:pStyle w:val="Zaglavlje"/>
        <w:tabs>
          <w:tab w:val="clear" w:pos="4680"/>
          <w:tab w:val="clear" w:pos="936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D085C" w:rsidRPr="00F53972" w:rsidRDefault="004D085C" w:rsidP="0028478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U</w:t>
      </w:r>
      <w:r w:rsidR="006509A1" w:rsidRPr="00F53972">
        <w:rPr>
          <w:rFonts w:asciiTheme="minorHAnsi" w:hAnsiTheme="minorHAnsi" w:cstheme="minorHAnsi"/>
          <w:b/>
          <w:sz w:val="24"/>
          <w:szCs w:val="24"/>
        </w:rPr>
        <w:t>vjeti natječaja:</w:t>
      </w:r>
    </w:p>
    <w:p w:rsidR="004D085C" w:rsidRPr="00F53972" w:rsidRDefault="004D085C" w:rsidP="002847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9D5894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D085C" w:rsidRPr="00F53972">
        <w:rPr>
          <w:rFonts w:asciiTheme="minorHAnsi" w:hAnsiTheme="minorHAnsi" w:cstheme="minorHAnsi"/>
          <w:sz w:val="24"/>
          <w:szCs w:val="24"/>
        </w:rPr>
        <w:t xml:space="preserve"> izvršitelj, određeno, puno radno</w:t>
      </w:r>
      <w:r w:rsidR="004D085C" w:rsidRPr="00F539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D085C" w:rsidRPr="00F53972">
        <w:rPr>
          <w:rFonts w:asciiTheme="minorHAnsi" w:hAnsiTheme="minorHAnsi" w:cstheme="minorHAnsi"/>
          <w:sz w:val="24"/>
          <w:szCs w:val="24"/>
        </w:rPr>
        <w:t>vrijeme</w:t>
      </w:r>
      <w:r w:rsidR="00817FBE">
        <w:rPr>
          <w:rFonts w:asciiTheme="minorHAnsi" w:hAnsiTheme="minorHAnsi" w:cstheme="minorHAnsi"/>
          <w:sz w:val="24"/>
          <w:szCs w:val="24"/>
        </w:rPr>
        <w:t>, s probnim rokom</w:t>
      </w:r>
      <w:r w:rsidR="00284783">
        <w:rPr>
          <w:rFonts w:asciiTheme="minorHAnsi" w:hAnsiTheme="minorHAnsi" w:cstheme="minorHAnsi"/>
          <w:sz w:val="24"/>
          <w:szCs w:val="24"/>
        </w:rPr>
        <w:t xml:space="preserve"> od</w:t>
      </w:r>
      <w:r w:rsidR="00817FBE">
        <w:rPr>
          <w:rFonts w:asciiTheme="minorHAnsi" w:hAnsiTheme="minorHAnsi" w:cstheme="minorHAnsi"/>
          <w:sz w:val="24"/>
          <w:szCs w:val="24"/>
        </w:rPr>
        <w:t xml:space="preserve"> 3 mjeseca</w:t>
      </w:r>
    </w:p>
    <w:p w:rsidR="00B65BC7" w:rsidRPr="00F53972" w:rsidRDefault="004D085C" w:rsidP="00B65BC7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43" w:line="276" w:lineRule="auto"/>
        <w:ind w:right="823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radni odnos s odabranim kandidatom zasniva se za vrijeme trajanja projekta </w:t>
      </w:r>
      <w:r w:rsidR="00B65BC7">
        <w:rPr>
          <w:rFonts w:asciiTheme="minorHAnsi" w:hAnsiTheme="minorHAnsi" w:cstheme="minorHAnsi"/>
          <w:sz w:val="24"/>
          <w:szCs w:val="24"/>
        </w:rPr>
        <w:t xml:space="preserve"> (do 30.11.202</w:t>
      </w:r>
      <w:r w:rsidR="00F9537F">
        <w:rPr>
          <w:rFonts w:asciiTheme="minorHAnsi" w:hAnsiTheme="minorHAnsi" w:cstheme="minorHAnsi"/>
          <w:sz w:val="24"/>
          <w:szCs w:val="24"/>
        </w:rPr>
        <w:t>3</w:t>
      </w:r>
      <w:r w:rsidR="00B65BC7">
        <w:rPr>
          <w:rFonts w:asciiTheme="minorHAnsi" w:hAnsiTheme="minorHAnsi" w:cstheme="minorHAnsi"/>
          <w:sz w:val="24"/>
          <w:szCs w:val="24"/>
        </w:rPr>
        <w:t xml:space="preserve">.) </w:t>
      </w:r>
    </w:p>
    <w:p w:rsidR="00CC150F" w:rsidRPr="004B0AA7" w:rsidRDefault="009D5894" w:rsidP="00CC150F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43" w:line="276" w:lineRule="auto"/>
        <w:ind w:right="8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prvostupnik ili </w:t>
      </w:r>
      <w:r w:rsidR="00CC150F" w:rsidRPr="004B0AA7">
        <w:rPr>
          <w:rFonts w:asciiTheme="minorHAnsi" w:hAnsiTheme="minorHAnsi" w:cstheme="minorHAnsi"/>
          <w:sz w:val="24"/>
          <w:szCs w:val="24"/>
        </w:rPr>
        <w:t xml:space="preserve">magistar </w:t>
      </w:r>
      <w:r>
        <w:rPr>
          <w:rFonts w:asciiTheme="minorHAnsi" w:hAnsiTheme="minorHAnsi" w:cstheme="minorHAnsi"/>
          <w:sz w:val="24"/>
          <w:szCs w:val="24"/>
        </w:rPr>
        <w:t>ekonomije</w:t>
      </w:r>
      <w:r w:rsidR="00CC150F" w:rsidRPr="004B0AA7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VŠS ili </w:t>
      </w:r>
      <w:r w:rsidR="00CC150F" w:rsidRPr="004B0AA7">
        <w:rPr>
          <w:rFonts w:asciiTheme="minorHAnsi" w:hAnsiTheme="minorHAnsi" w:cstheme="minorHAnsi"/>
          <w:sz w:val="24"/>
          <w:szCs w:val="24"/>
        </w:rPr>
        <w:t>VSS)</w:t>
      </w:r>
    </w:p>
    <w:p w:rsidR="00CC150F" w:rsidRPr="00F53972" w:rsidRDefault="00CC150F" w:rsidP="00CC150F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minimalno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F53972">
        <w:rPr>
          <w:rFonts w:asciiTheme="minorHAnsi" w:hAnsiTheme="minorHAnsi" w:cstheme="minorHAnsi"/>
          <w:sz w:val="24"/>
          <w:szCs w:val="24"/>
        </w:rPr>
        <w:t xml:space="preserve"> godin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F53972">
        <w:rPr>
          <w:rFonts w:asciiTheme="minorHAnsi" w:hAnsiTheme="minorHAnsi" w:cstheme="minorHAnsi"/>
          <w:sz w:val="24"/>
          <w:szCs w:val="24"/>
        </w:rPr>
        <w:t xml:space="preserve"> radnog iskustva</w:t>
      </w:r>
      <w:r>
        <w:rPr>
          <w:rFonts w:asciiTheme="minorHAnsi" w:hAnsiTheme="minorHAnsi" w:cstheme="minorHAnsi"/>
          <w:sz w:val="24"/>
          <w:szCs w:val="24"/>
        </w:rPr>
        <w:t xml:space="preserve"> na odgovarajućim poslovima, prednost iskustvo u poslovima pripreme  i/ili provedbe EU projekata</w:t>
      </w:r>
    </w:p>
    <w:p w:rsidR="004D085C" w:rsidRPr="00F53972" w:rsidRDefault="004D085C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aktivno znanje engleskog jezika u govoru i pismu</w:t>
      </w:r>
    </w:p>
    <w:p w:rsidR="00284783" w:rsidRPr="00284783" w:rsidRDefault="00284783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783">
        <w:rPr>
          <w:rFonts w:asciiTheme="minorHAnsi" w:hAnsiTheme="minorHAnsi" w:cstheme="minorHAnsi"/>
          <w:sz w:val="24"/>
          <w:szCs w:val="24"/>
        </w:rPr>
        <w:t>napredno poznavanje rada na računalu, napredno korištenje MS Office paketa</w:t>
      </w:r>
    </w:p>
    <w:p w:rsidR="00284783" w:rsidRDefault="00284783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783">
        <w:rPr>
          <w:rFonts w:asciiTheme="minorHAnsi" w:hAnsiTheme="minorHAnsi" w:cstheme="minorHAnsi"/>
          <w:sz w:val="24"/>
          <w:szCs w:val="24"/>
        </w:rPr>
        <w:t>razvijene komunikacijske i organizacijske vještine</w:t>
      </w:r>
    </w:p>
    <w:p w:rsidR="00BB1159" w:rsidRDefault="00BB1159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59">
        <w:rPr>
          <w:rFonts w:asciiTheme="minorHAnsi" w:hAnsiTheme="minorHAnsi" w:cstheme="minorHAnsi"/>
          <w:sz w:val="24"/>
          <w:szCs w:val="24"/>
        </w:rPr>
        <w:t>visok stupanj vlastite odgovornosti u radu</w:t>
      </w:r>
    </w:p>
    <w:p w:rsidR="00284783" w:rsidRDefault="00284783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783">
        <w:rPr>
          <w:rFonts w:asciiTheme="minorHAnsi" w:hAnsiTheme="minorHAnsi" w:cstheme="minorHAnsi"/>
          <w:sz w:val="24"/>
          <w:szCs w:val="24"/>
        </w:rPr>
        <w:t>izvrsnost u pismenom izražavanju</w:t>
      </w:r>
    </w:p>
    <w:p w:rsidR="00506DAB" w:rsidRPr="00506DAB" w:rsidRDefault="00506DAB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6DAB">
        <w:rPr>
          <w:rFonts w:asciiTheme="minorHAnsi" w:hAnsiTheme="minorHAnsi" w:cstheme="minorHAnsi"/>
          <w:sz w:val="24"/>
          <w:szCs w:val="24"/>
        </w:rPr>
        <w:t xml:space="preserve">odgovornost i preciznost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506DAB">
        <w:rPr>
          <w:rFonts w:asciiTheme="minorHAnsi" w:hAnsiTheme="minorHAnsi" w:cstheme="minorHAnsi"/>
          <w:sz w:val="24"/>
          <w:szCs w:val="24"/>
        </w:rPr>
        <w:t xml:space="preserve"> radu </w:t>
      </w:r>
    </w:p>
    <w:p w:rsidR="00506DAB" w:rsidRDefault="00506DAB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6DAB">
        <w:rPr>
          <w:rFonts w:asciiTheme="minorHAnsi" w:hAnsiTheme="minorHAnsi" w:cstheme="minorHAnsi"/>
          <w:sz w:val="24"/>
          <w:szCs w:val="24"/>
        </w:rPr>
        <w:t>sposobnost za timski rad, pouzdanost i fleksibilnost</w:t>
      </w: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Zamolbi je potrebno priložiti:</w:t>
      </w: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prijava u kojoj se obavezno navodi osobno ime, adresa stanovanja, broj telefona odnosno mobitela te e-mail adresa na koju će se dostaviti obavijest o datumu i vremenu procjene odnosno testiranja) i naziv radnog mjesta na koje se kandidat prijavljuje</w:t>
      </w:r>
    </w:p>
    <w:p w:rsidR="00817FBE" w:rsidRDefault="00CE7C7A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E7C7A">
        <w:rPr>
          <w:rFonts w:asciiTheme="minorHAnsi" w:hAnsiTheme="minorHAnsi" w:cstheme="minorHAnsi"/>
          <w:sz w:val="24"/>
          <w:szCs w:val="24"/>
        </w:rPr>
        <w:t>dokaz o stručnoj spremi (preslik diplome)</w:t>
      </w:r>
    </w:p>
    <w:p w:rsidR="0069213D" w:rsidRPr="00F53972" w:rsidRDefault="0069213D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dokaz o postojanju radnog iskustva na </w:t>
      </w:r>
      <w:r w:rsidR="00CC150F">
        <w:rPr>
          <w:rFonts w:asciiTheme="minorHAnsi" w:hAnsiTheme="minorHAnsi" w:cstheme="minorHAnsi"/>
          <w:sz w:val="24"/>
          <w:szCs w:val="24"/>
        </w:rPr>
        <w:t>odgovarajućim</w:t>
      </w:r>
      <w:r w:rsidRPr="00F53972">
        <w:rPr>
          <w:rFonts w:asciiTheme="minorHAnsi" w:hAnsiTheme="minorHAnsi" w:cstheme="minorHAnsi"/>
          <w:sz w:val="24"/>
          <w:szCs w:val="24"/>
        </w:rPr>
        <w:t xml:space="preserve"> poslovima</w:t>
      </w:r>
      <w:r w:rsidR="00026203">
        <w:rPr>
          <w:rFonts w:asciiTheme="minorHAnsi" w:hAnsiTheme="minorHAnsi" w:cstheme="minorHAnsi"/>
          <w:sz w:val="24"/>
          <w:szCs w:val="24"/>
        </w:rPr>
        <w:t xml:space="preserve"> (</w:t>
      </w:r>
      <w:r w:rsidR="00BF5E78">
        <w:rPr>
          <w:rFonts w:asciiTheme="minorHAnsi" w:hAnsiTheme="minorHAnsi" w:cstheme="minorHAnsi"/>
          <w:sz w:val="24"/>
          <w:szCs w:val="24"/>
        </w:rPr>
        <w:t>k</w:t>
      </w:r>
      <w:r w:rsidR="00026203">
        <w:rPr>
          <w:rFonts w:asciiTheme="minorHAnsi" w:hAnsiTheme="minorHAnsi" w:cstheme="minorHAnsi"/>
          <w:sz w:val="24"/>
          <w:szCs w:val="24"/>
        </w:rPr>
        <w:t>ao dokaz d</w:t>
      </w:r>
      <w:r w:rsidRPr="00F53972">
        <w:rPr>
          <w:rFonts w:asciiTheme="minorHAnsi" w:hAnsiTheme="minorHAnsi" w:cstheme="minorHAnsi"/>
          <w:sz w:val="24"/>
          <w:szCs w:val="24"/>
        </w:rPr>
        <w:t xml:space="preserve">ostavlja se </w:t>
      </w:r>
      <w:r w:rsidR="00BF5E78">
        <w:rPr>
          <w:rFonts w:asciiTheme="minorHAnsi" w:hAnsiTheme="minorHAnsi" w:cstheme="minorHAnsi"/>
          <w:sz w:val="24"/>
          <w:szCs w:val="24"/>
        </w:rPr>
        <w:t>ž</w:t>
      </w:r>
      <w:r w:rsidRPr="00F53972">
        <w:rPr>
          <w:rFonts w:asciiTheme="minorHAnsi" w:hAnsiTheme="minorHAnsi" w:cstheme="minorHAnsi"/>
          <w:sz w:val="24"/>
          <w:szCs w:val="24"/>
        </w:rPr>
        <w:t>ivotopis, a TŠSB će po potrebi dodatno zatražiti potvrde poslodavaca i/ili ostale dokaze navedenog iskustva)</w:t>
      </w:r>
    </w:p>
    <w:p w:rsidR="0069213D" w:rsidRPr="00F9537F" w:rsidRDefault="00B65BC7" w:rsidP="00284783">
      <w:pPr>
        <w:pStyle w:val="Odlomakpopisa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9537F">
        <w:rPr>
          <w:rFonts w:asciiTheme="minorHAnsi" w:hAnsiTheme="minorHAnsi" w:cstheme="minorHAnsi"/>
          <w:sz w:val="24"/>
          <w:szCs w:val="24"/>
        </w:rPr>
        <w:t>rodni list</w:t>
      </w:r>
      <w:r w:rsidR="0069213D" w:rsidRPr="00F9537F">
        <w:rPr>
          <w:rFonts w:asciiTheme="minorHAnsi" w:hAnsiTheme="minorHAnsi" w:cstheme="minorHAnsi"/>
          <w:sz w:val="24"/>
          <w:szCs w:val="24"/>
        </w:rPr>
        <w:t xml:space="preserve"> (preslika)</w:t>
      </w:r>
      <w:r w:rsidR="0017218B" w:rsidRPr="00F9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uvjerenje </w:t>
      </w:r>
      <w:r w:rsidR="00CA4E53">
        <w:rPr>
          <w:rFonts w:asciiTheme="minorHAnsi" w:hAnsiTheme="minorHAnsi" w:cstheme="minorHAnsi"/>
          <w:sz w:val="24"/>
          <w:szCs w:val="24"/>
        </w:rPr>
        <w:t>da se protiv osobe ne vodi kazneni postupak za kaznena djela koja se progone po službenoj dužnosti</w:t>
      </w:r>
      <w:r w:rsidRPr="00F53972">
        <w:rPr>
          <w:rFonts w:asciiTheme="minorHAnsi" w:hAnsiTheme="minorHAnsi" w:cstheme="minorHAnsi"/>
          <w:sz w:val="24"/>
          <w:szCs w:val="24"/>
        </w:rPr>
        <w:t xml:space="preserve"> ne starije od dana raspisivanja natječaja</w:t>
      </w: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elektronički zapis ili potvrdu o podacima evidentiranim u </w:t>
      </w:r>
      <w:r w:rsidR="00CA4E53">
        <w:rPr>
          <w:rFonts w:asciiTheme="minorHAnsi" w:hAnsiTheme="minorHAnsi" w:cstheme="minorHAnsi"/>
          <w:sz w:val="24"/>
          <w:szCs w:val="24"/>
        </w:rPr>
        <w:t>matičnoj evidenciji</w:t>
      </w:r>
      <w:r w:rsidR="00CA4E53" w:rsidRPr="00F53972">
        <w:rPr>
          <w:rFonts w:asciiTheme="minorHAnsi" w:hAnsiTheme="minorHAnsi" w:cstheme="minorHAnsi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Hrvatskog zavoda za mirovinsko osiguranje.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Opis radnog mjesta: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9213D" w:rsidRPr="00F53972" w:rsidRDefault="0069213D" w:rsidP="00284783">
      <w:pPr>
        <w:pStyle w:val="Uvuenotijeloteksta"/>
        <w:ind w:firstLine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Projektom "Slavonika 5.1" Tehnička škola, u suradnji s partnerima, uspostavlja Regionalni centar kompetentnosti u sektoru strojarstva kako bi u regiji od 5 županija stvorili privlačan, inovativan i tehnološki napredan sustav obrazovanja i osposobljavanja spreman za provedbu učenja temeljenog na radu. Uspostavom inovacija u poučavanju, opremanjem i internacionalizacijom ojačat će se 12 strukovnih škola u Slavoniji za plasiranje stručnjaka iz sektora strojarstva na tržište rada.</w:t>
      </w:r>
    </w:p>
    <w:p w:rsidR="00F53972" w:rsidRPr="00F53972" w:rsidRDefault="00F53972" w:rsidP="00284783">
      <w:pPr>
        <w:widowControl/>
        <w:autoSpaceDE/>
        <w:autoSpaceDN/>
        <w:spacing w:line="276" w:lineRule="auto"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69213D" w:rsidRPr="00372969" w:rsidRDefault="00CC150F" w:rsidP="00284783">
      <w:pPr>
        <w:widowControl/>
        <w:autoSpaceDE/>
        <w:autoSpaceDN/>
        <w:spacing w:line="276" w:lineRule="auto"/>
        <w:ind w:hanging="9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Asistent/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ica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 projekta</w:t>
      </w:r>
      <w:r w:rsidR="00372969"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 bit će zadužen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/a</w:t>
      </w:r>
      <w:r w:rsidR="00372969"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 za: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D5894" w:rsidRPr="009D5894" w:rsidRDefault="009D5894" w:rsidP="009D5894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lang w:eastAsia="en-US"/>
        </w:rPr>
      </w:pPr>
      <w:r w:rsidRPr="009D5894">
        <w:rPr>
          <w:rFonts w:asciiTheme="minorHAnsi" w:hAnsiTheme="minorHAnsi" w:cstheme="minorHAnsi"/>
          <w:lang w:eastAsia="en-US"/>
        </w:rPr>
        <w:t xml:space="preserve">pomno praćenje i izvršavanje zadataka: praćenja proračuna, praćenje i kontrolu potrošnje, izvještavanja, </w:t>
      </w:r>
      <w:proofErr w:type="spellStart"/>
      <w:r w:rsidRPr="009D5894">
        <w:rPr>
          <w:rFonts w:asciiTheme="minorHAnsi" w:hAnsiTheme="minorHAnsi" w:cstheme="minorHAnsi"/>
          <w:lang w:eastAsia="en-US"/>
        </w:rPr>
        <w:t>realokacija</w:t>
      </w:r>
      <w:proofErr w:type="spellEnd"/>
      <w:r w:rsidRPr="009D5894">
        <w:rPr>
          <w:rFonts w:asciiTheme="minorHAnsi" w:hAnsiTheme="minorHAnsi" w:cstheme="minorHAnsi"/>
          <w:lang w:eastAsia="en-US"/>
        </w:rPr>
        <w:t xml:space="preserve"> proračunskih sredstava, usklađivanje s ERDF projektom, komunikacij</w:t>
      </w:r>
      <w:r>
        <w:rPr>
          <w:rFonts w:asciiTheme="minorHAnsi" w:hAnsiTheme="minorHAnsi" w:cstheme="minorHAnsi"/>
          <w:lang w:eastAsia="en-US"/>
        </w:rPr>
        <w:t>a</w:t>
      </w:r>
      <w:r w:rsidRPr="009D5894">
        <w:rPr>
          <w:rFonts w:asciiTheme="minorHAnsi" w:hAnsiTheme="minorHAnsi" w:cstheme="minorHAnsi"/>
          <w:lang w:eastAsia="en-US"/>
        </w:rPr>
        <w:t xml:space="preserve"> s partnerskim organizacijama i prikupljanje dokumentarnih dokaza te provjeru prihvatljivosti e-računa, vođenje evidencije </w:t>
      </w:r>
      <w:proofErr w:type="spellStart"/>
      <w:r w:rsidRPr="009D5894">
        <w:rPr>
          <w:rFonts w:asciiTheme="minorHAnsi" w:hAnsiTheme="minorHAnsi" w:cstheme="minorHAnsi"/>
          <w:lang w:eastAsia="en-US"/>
        </w:rPr>
        <w:t>vremenika</w:t>
      </w:r>
      <w:proofErr w:type="spellEnd"/>
      <w:r>
        <w:rPr>
          <w:rFonts w:asciiTheme="minorHAnsi" w:hAnsiTheme="minorHAnsi" w:cstheme="minorHAnsi"/>
          <w:lang w:eastAsia="en-US"/>
        </w:rPr>
        <w:t>,</w:t>
      </w:r>
      <w:r w:rsidRPr="009D5894">
        <w:rPr>
          <w:rFonts w:asciiTheme="minorHAnsi" w:hAnsiTheme="minorHAnsi" w:cstheme="minorHAnsi"/>
          <w:lang w:eastAsia="en-US"/>
        </w:rPr>
        <w:t xml:space="preserve"> izrada financijskih izvješća za projekte, </w:t>
      </w:r>
      <w:r>
        <w:rPr>
          <w:rFonts w:asciiTheme="minorHAnsi" w:hAnsiTheme="minorHAnsi" w:cstheme="minorHAnsi"/>
          <w:lang w:eastAsia="en-US"/>
        </w:rPr>
        <w:t>k</w:t>
      </w:r>
      <w:r w:rsidRPr="009D5894">
        <w:rPr>
          <w:rFonts w:asciiTheme="minorHAnsi" w:hAnsiTheme="minorHAnsi" w:cstheme="minorHAnsi"/>
          <w:lang w:eastAsia="en-US"/>
        </w:rPr>
        <w:t xml:space="preserve">ontrola i priprema dokumentacije prije plaćanja te priprema, unos i kontrola izvršenja platnih naloga, kontrola i priprema dokumentacije nakon plaćanja (priprema bankovnih izvoda po obavljenim plaćanjima s pratećom dokumentacijom), izrada putnih naloga, vođenje knjige putnih naloga, kontrola i </w:t>
      </w:r>
      <w:r>
        <w:rPr>
          <w:rFonts w:asciiTheme="minorHAnsi" w:hAnsiTheme="minorHAnsi" w:cstheme="minorHAnsi"/>
          <w:lang w:eastAsia="en-US"/>
        </w:rPr>
        <w:lastRenderedPageBreak/>
        <w:t>usklađivanje s</w:t>
      </w:r>
      <w:r w:rsidRPr="009D5894">
        <w:rPr>
          <w:rFonts w:asciiTheme="minorHAnsi" w:hAnsiTheme="minorHAnsi" w:cstheme="minorHAnsi"/>
          <w:lang w:eastAsia="en-US"/>
        </w:rPr>
        <w:t xml:space="preserve"> mjesečnim, kvartalnim, polugodišnjim i godišnjim financijskim izvješćima organizacije, kontrola knjiženja.</w:t>
      </w:r>
    </w:p>
    <w:p w:rsidR="004614CD" w:rsidRPr="004614CD" w:rsidRDefault="004614CD" w:rsidP="009D5894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svakodnevna komunikacija i koordinacija s ostalim članovima projektnog tima</w:t>
      </w:r>
      <w:r w:rsidR="008B751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</w:p>
    <w:p w:rsidR="004614CD" w:rsidRPr="004614CD" w:rsidRDefault="004614CD" w:rsidP="009D5894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ostalo po nalogu ravnateljice TŠSB/voditeljice projekta</w:t>
      </w:r>
      <w:r w:rsidR="008B751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.</w:t>
      </w: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Kandidati koji su pravodobno dostavili potpunu prijavu sa svim prilozima odnosno ispravama i ispunjavaju uvjete natječaja dužni </w:t>
      </w:r>
      <w:r w:rsidR="00817FBE">
        <w:rPr>
          <w:rFonts w:asciiTheme="minorHAnsi" w:hAnsiTheme="minorHAnsi" w:cstheme="minorHAnsi"/>
          <w:sz w:val="24"/>
          <w:szCs w:val="24"/>
        </w:rPr>
        <w:t xml:space="preserve">su </w:t>
      </w:r>
      <w:r w:rsidRPr="00F53972">
        <w:rPr>
          <w:rFonts w:asciiTheme="minorHAnsi" w:hAnsiTheme="minorHAnsi" w:cstheme="minorHAnsi"/>
          <w:sz w:val="24"/>
          <w:szCs w:val="24"/>
        </w:rPr>
        <w:t>pristupiti procjeni odnosno testiranju koje se provodi u skladu s</w:t>
      </w:r>
      <w:r w:rsidR="00F9537F">
        <w:rPr>
          <w:rFonts w:asciiTheme="minorHAnsi" w:hAnsiTheme="minorHAnsi" w:cstheme="minorHAnsi"/>
          <w:sz w:val="24"/>
          <w:szCs w:val="24"/>
        </w:rPr>
        <w:t xml:space="preserve"> </w:t>
      </w:r>
      <w:r w:rsidR="0017218B">
        <w:rPr>
          <w:rFonts w:asciiTheme="minorHAnsi" w:hAnsiTheme="minorHAnsi" w:cstheme="minorHAnsi"/>
          <w:sz w:val="24"/>
          <w:szCs w:val="24"/>
        </w:rPr>
        <w:t>člankom 7.</w:t>
      </w:r>
      <w:r w:rsidRPr="00F53972">
        <w:rPr>
          <w:rFonts w:asciiTheme="minorHAnsi" w:hAnsiTheme="minorHAnsi" w:cstheme="minorHAnsi"/>
          <w:sz w:val="24"/>
          <w:szCs w:val="24"/>
        </w:rPr>
        <w:t xml:space="preserve"> Pravilnika o </w:t>
      </w:r>
      <w:r>
        <w:rPr>
          <w:rFonts w:asciiTheme="minorHAnsi" w:hAnsiTheme="minorHAnsi" w:cstheme="minorHAnsi"/>
          <w:sz w:val="24"/>
          <w:szCs w:val="24"/>
        </w:rPr>
        <w:t xml:space="preserve">načinu i postupku zapošljavanja Tehničke škole Slavonski Brod </w:t>
      </w:r>
      <w:r w:rsidRPr="00F53972">
        <w:rPr>
          <w:rFonts w:asciiTheme="minorHAnsi" w:hAnsiTheme="minorHAnsi" w:cstheme="minorHAnsi"/>
          <w:sz w:val="24"/>
          <w:szCs w:val="24"/>
        </w:rPr>
        <w:t xml:space="preserve">objavljenog na sljedećoj poveznici: </w:t>
      </w:r>
      <w:hyperlink r:id="rId9" w:history="1">
        <w:r w:rsidRPr="00F53972">
          <w:rPr>
            <w:rStyle w:val="Hiperveza"/>
            <w:rFonts w:asciiTheme="minorHAnsi" w:hAnsiTheme="minorHAnsi" w:cstheme="minorHAnsi"/>
            <w:sz w:val="24"/>
            <w:szCs w:val="24"/>
          </w:rPr>
          <w:t>http://tssb.hr/wp-content/uploads/2019/08/Pravilnik-o-na%C4%8Dinu-i-postupku-zapo%C5%A1ljavanja.pdf</w:t>
        </w:r>
      </w:hyperlink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F53972" w:rsidRDefault="00F53972" w:rsidP="00284783">
      <w:pPr>
        <w:pStyle w:val="Tijeloteksta2"/>
        <w:jc w:val="both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Kandidati će o vremenu i mjestu procjene i/ili testiranja biti obaviješteni putem web stranice škole</w:t>
      </w:r>
      <w:r w:rsidR="0017218B">
        <w:rPr>
          <w:rFonts w:asciiTheme="minorHAnsi" w:hAnsiTheme="minorHAnsi" w:cstheme="minorHAnsi"/>
        </w:rPr>
        <w:t xml:space="preserve"> (http://tssb.hr/natjecaji/)</w:t>
      </w:r>
      <w:r w:rsidR="00B65BC7">
        <w:rPr>
          <w:rFonts w:asciiTheme="minorHAnsi" w:hAnsiTheme="minorHAnsi" w:cstheme="minorHAnsi"/>
        </w:rPr>
        <w:t>,</w:t>
      </w:r>
      <w:r w:rsidR="0017218B">
        <w:rPr>
          <w:rFonts w:asciiTheme="minorHAnsi" w:hAnsiTheme="minorHAnsi" w:cstheme="minorHAnsi"/>
        </w:rPr>
        <w:t xml:space="preserve"> 7 dana prije održavanja procjene i/ili testiranja.</w:t>
      </w:r>
    </w:p>
    <w:p w:rsidR="0017218B" w:rsidRPr="00F53972" w:rsidRDefault="0017218B" w:rsidP="00284783">
      <w:pPr>
        <w:pStyle w:val="Tijeloteksta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kandidata koji ne pristupi procjeni i/ili testiranju sukladno članku 7. Pravilnika </w:t>
      </w:r>
      <w:r w:rsidRPr="00F53972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načinu i postupku zapošljavanja Tehničke škole Slavonski Brod, smatrat će se da je povukao prijavu na natječaj te se u daljnjem postupku više neće smatrati kandidatom prijavljenim na natječaj.</w:t>
      </w:r>
    </w:p>
    <w:p w:rsidR="00CC150F" w:rsidRDefault="00F53972" w:rsidP="009D5894">
      <w:pPr>
        <w:pStyle w:val="Tijeloteksta"/>
        <w:spacing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 xml:space="preserve">Mjesto rada: Tehnička škola, </w:t>
      </w:r>
      <w:r>
        <w:rPr>
          <w:rFonts w:asciiTheme="minorHAnsi" w:hAnsiTheme="minorHAnsi" w:cstheme="minorHAnsi"/>
        </w:rPr>
        <w:t>Eugena Kumičića 55</w:t>
      </w:r>
      <w:r w:rsidRPr="00F5397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35 000 </w:t>
      </w:r>
      <w:r w:rsidR="00156047">
        <w:rPr>
          <w:rFonts w:asciiTheme="minorHAnsi" w:hAnsiTheme="minorHAnsi" w:cstheme="minorHAnsi"/>
        </w:rPr>
        <w:t>Slavonski Brod</w:t>
      </w:r>
    </w:p>
    <w:p w:rsidR="009D5894" w:rsidRPr="00F53972" w:rsidRDefault="009D5894" w:rsidP="009D5894">
      <w:pPr>
        <w:pStyle w:val="Tijeloteksta"/>
        <w:spacing w:line="276" w:lineRule="auto"/>
        <w:ind w:left="0"/>
        <w:rPr>
          <w:rFonts w:asciiTheme="minorHAnsi" w:hAnsiTheme="minorHAnsi" w:cstheme="minorHAnsi"/>
        </w:rPr>
      </w:pPr>
    </w:p>
    <w:p w:rsidR="00F53972" w:rsidRPr="00F53972" w:rsidRDefault="00F53972" w:rsidP="00284783">
      <w:pPr>
        <w:pStyle w:val="Tijeloteksta"/>
        <w:spacing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Na natječaj se pod jednakim uvjetima mogu javiti kandidati oba spola.</w:t>
      </w:r>
    </w:p>
    <w:p w:rsidR="00284783" w:rsidRDefault="00F53972" w:rsidP="00284783">
      <w:pPr>
        <w:pStyle w:val="Tijeloteksta"/>
        <w:spacing w:before="46"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Prijavom na natječaj kandidati daju privolu za obradu osobnih podataka navedenih u svim</w:t>
      </w:r>
      <w:r w:rsidR="00284783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dostavljenim prilozima odnosno ispravama za potrebe provedbe natječajnog postupka</w:t>
      </w:r>
      <w:r w:rsidR="00284783">
        <w:rPr>
          <w:rFonts w:asciiTheme="minorHAnsi" w:hAnsiTheme="minorHAnsi" w:cstheme="minorHAnsi"/>
        </w:rPr>
        <w:t>.</w:t>
      </w:r>
    </w:p>
    <w:p w:rsidR="00F53972" w:rsidRPr="00F53972" w:rsidRDefault="00F53972" w:rsidP="00284783">
      <w:pPr>
        <w:pStyle w:val="Tijeloteksta"/>
        <w:spacing w:before="46"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Svi dokumenti mogu biti u presliku.</w:t>
      </w:r>
    </w:p>
    <w:p w:rsidR="00D46229" w:rsidRDefault="00F53972" w:rsidP="00506DAB">
      <w:pPr>
        <w:pStyle w:val="Tijeloteksta"/>
        <w:spacing w:before="43" w:line="276" w:lineRule="auto"/>
        <w:ind w:left="0" w:right="4"/>
        <w:rPr>
          <w:rFonts w:asciiTheme="minorHAnsi" w:hAnsiTheme="minorHAnsi" w:cstheme="minorHAnsi"/>
          <w:spacing w:val="-3"/>
        </w:rPr>
      </w:pPr>
      <w:r w:rsidRPr="00F53972">
        <w:rPr>
          <w:rFonts w:asciiTheme="minorHAnsi" w:hAnsiTheme="minorHAnsi" w:cstheme="minorHAnsi"/>
        </w:rPr>
        <w:t>Kandidati koji se pozivaju na pravo prednosti pri zapošljavanju na temelju posebnih propisa,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dužni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su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to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pravo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pozvati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se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prijavi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10"/>
        </w:rPr>
        <w:t xml:space="preserve"> </w:t>
      </w:r>
      <w:r w:rsidRPr="00F53972">
        <w:rPr>
          <w:rFonts w:asciiTheme="minorHAnsi" w:hAnsiTheme="minorHAnsi" w:cstheme="minorHAnsi"/>
        </w:rPr>
        <w:t>natječaj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i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priložiti</w:t>
      </w:r>
      <w:r w:rsidRPr="00F53972">
        <w:rPr>
          <w:rFonts w:asciiTheme="minorHAnsi" w:hAnsiTheme="minorHAnsi" w:cstheme="minorHAnsi"/>
          <w:spacing w:val="-10"/>
        </w:rPr>
        <w:t xml:space="preserve"> </w:t>
      </w:r>
      <w:r w:rsidRPr="00F53972">
        <w:rPr>
          <w:rFonts w:asciiTheme="minorHAnsi" w:hAnsiTheme="minorHAnsi" w:cstheme="minorHAnsi"/>
        </w:rPr>
        <w:t>dokumentaciju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osnovu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koje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se to</w:t>
      </w:r>
      <w:r w:rsidR="00506DAB">
        <w:rPr>
          <w:rFonts w:asciiTheme="minorHAnsi" w:hAnsiTheme="minorHAnsi" w:cstheme="minorHAnsi"/>
        </w:rPr>
        <w:t xml:space="preserve">  </w:t>
      </w:r>
      <w:r w:rsidRPr="00F53972">
        <w:rPr>
          <w:rFonts w:asciiTheme="minorHAnsi" w:hAnsiTheme="minorHAnsi" w:cstheme="minorHAnsi"/>
        </w:rPr>
        <w:t>pravo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ostvaruje.</w:t>
      </w:r>
      <w:r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Da bi ostvarila pravo prednosti pri zapošljavanju, osoba iz članka</w:t>
      </w:r>
      <w:r w:rsidR="00D46229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102.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stavaka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1.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‒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3.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Zakona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o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hrvatskim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braniteljima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iz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Domovinskog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rata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i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članovima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njihovih obitelji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(NN: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121/17)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koja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u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trenutku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podnošenja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prijave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ispunjava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uvjete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za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ostvarivanje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toga prava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dužna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je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uz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prijavu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ovaj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natječaj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priložiti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sve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dokaze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ispunjavanju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traženih</w:t>
      </w:r>
      <w:r w:rsidRPr="00F53972">
        <w:rPr>
          <w:rFonts w:asciiTheme="minorHAnsi" w:hAnsiTheme="minorHAnsi" w:cstheme="minorHAnsi"/>
          <w:spacing w:val="1"/>
        </w:rPr>
        <w:t xml:space="preserve"> </w:t>
      </w:r>
      <w:r w:rsidRPr="00F53972">
        <w:rPr>
          <w:rFonts w:asciiTheme="minorHAnsi" w:hAnsiTheme="minorHAnsi" w:cstheme="minorHAnsi"/>
        </w:rPr>
        <w:t>uvjeta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iz natječaja koji su dostupni na sljedećoj poveznici:</w:t>
      </w:r>
      <w:hyperlink r:id="rId10">
        <w:r w:rsidRPr="00F53972">
          <w:rPr>
            <w:rFonts w:asciiTheme="minorHAnsi" w:hAnsiTheme="minorHAnsi" w:cstheme="minorHAnsi"/>
            <w:color w:val="0462C1"/>
            <w:u w:val="single" w:color="0462C1"/>
          </w:rPr>
          <w:t xml:space="preserve"> https://branitelji.gov.hr/UserDocsImages/NG/12%20Prosinac/Zapo%C5%A1ljavanje/POPIS%</w:t>
        </w:r>
      </w:hyperlink>
      <w:hyperlink r:id="rId11">
        <w:r w:rsidRPr="00F53972">
          <w:rPr>
            <w:rFonts w:asciiTheme="minorHAnsi" w:hAnsiTheme="minorHAnsi" w:cstheme="minorHAnsi"/>
            <w:color w:val="0462C1"/>
            <w:u w:val="single" w:color="0462C1"/>
          </w:rPr>
          <w:t xml:space="preserve"> 20DOKAZA%20ZA%20OSTVARIVANJE%20PRAVA%20PRI%20ZAPO%C5%A0LJAVANJU.pdf</w:t>
        </w:r>
      </w:hyperlink>
      <w:r w:rsidRPr="00F53972">
        <w:rPr>
          <w:rFonts w:asciiTheme="minorHAnsi" w:hAnsiTheme="minorHAnsi" w:cstheme="minorHAnsi"/>
        </w:rPr>
        <w:t xml:space="preserve"> </w:t>
      </w:r>
      <w:r w:rsidRPr="00D46229">
        <w:rPr>
          <w:rFonts w:asciiTheme="minorHAnsi" w:hAnsiTheme="minorHAnsi" w:cstheme="minorHAnsi"/>
        </w:rPr>
        <w:t>Pismene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prijave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s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traženom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dokumentacijom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podnose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se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u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roku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od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8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dana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od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dana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objave</w:t>
      </w:r>
      <w:r w:rsidR="00506DAB">
        <w:rPr>
          <w:rFonts w:asciiTheme="minorHAnsi" w:hAnsiTheme="minorHAnsi" w:cstheme="minorHAnsi"/>
        </w:rPr>
        <w:t xml:space="preserve"> </w:t>
      </w:r>
      <w:r w:rsidRPr="00D46229">
        <w:rPr>
          <w:rFonts w:asciiTheme="minorHAnsi" w:hAnsiTheme="minorHAnsi" w:cstheme="minorHAnsi"/>
        </w:rPr>
        <w:lastRenderedPageBreak/>
        <w:t>natječaja,</w:t>
      </w:r>
      <w:r w:rsidRPr="00D46229">
        <w:rPr>
          <w:rFonts w:asciiTheme="minorHAnsi" w:hAnsiTheme="minorHAnsi" w:cstheme="minorHAnsi"/>
          <w:spacing w:val="-3"/>
        </w:rPr>
        <w:t xml:space="preserve"> </w:t>
      </w:r>
      <w:r w:rsidRPr="00D46229">
        <w:rPr>
          <w:rFonts w:asciiTheme="minorHAnsi" w:hAnsiTheme="minorHAnsi" w:cstheme="minorHAnsi"/>
        </w:rPr>
        <w:t>na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adresu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Tehnička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škola</w:t>
      </w:r>
      <w:r w:rsidRPr="00F53972">
        <w:rPr>
          <w:rFonts w:asciiTheme="minorHAnsi" w:hAnsiTheme="minorHAnsi" w:cstheme="minorHAnsi"/>
        </w:rPr>
        <w:t>,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="00D46229" w:rsidRPr="00D46229">
        <w:rPr>
          <w:rFonts w:asciiTheme="minorHAnsi" w:hAnsiTheme="minorHAnsi" w:cstheme="minorHAnsi"/>
        </w:rPr>
        <w:t>Eugena Kumičića 55, 35 000 Slavonski Brod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s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naznakom</w:t>
      </w:r>
      <w:r w:rsidRPr="00F53972">
        <w:rPr>
          <w:rFonts w:asciiTheme="minorHAnsi" w:hAnsiTheme="minorHAnsi" w:cstheme="minorHAnsi"/>
          <w:spacing w:val="-3"/>
        </w:rPr>
        <w:t xml:space="preserve"> </w:t>
      </w:r>
    </w:p>
    <w:p w:rsidR="00D46229" w:rsidRDefault="00D46229" w:rsidP="00284783">
      <w:pPr>
        <w:spacing w:line="276" w:lineRule="auto"/>
        <w:ind w:left="11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D46229" w:rsidRPr="00D46229" w:rsidRDefault="00D46229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„</w:t>
      </w:r>
      <w:r w:rsidRPr="00D46229">
        <w:rPr>
          <w:rFonts w:asciiTheme="minorHAnsi" w:hAnsiTheme="minorHAnsi" w:cstheme="minorHAnsi"/>
          <w:sz w:val="24"/>
          <w:szCs w:val="24"/>
        </w:rPr>
        <w:t>NATJEČAJ</w:t>
      </w:r>
      <w:r w:rsidR="00284783">
        <w:rPr>
          <w:rFonts w:asciiTheme="minorHAnsi" w:hAnsiTheme="minorHAnsi" w:cstheme="minorHAnsi"/>
          <w:sz w:val="24"/>
          <w:szCs w:val="24"/>
        </w:rPr>
        <w:t xml:space="preserve"> </w:t>
      </w:r>
      <w:r w:rsidRPr="00D46229">
        <w:rPr>
          <w:rFonts w:asciiTheme="minorHAnsi" w:hAnsiTheme="minorHAnsi" w:cstheme="minorHAnsi"/>
          <w:sz w:val="24"/>
          <w:szCs w:val="24"/>
        </w:rPr>
        <w:t>za zasnivanje radnog odnosa za radno mjesto</w:t>
      </w:r>
    </w:p>
    <w:p w:rsidR="00284783" w:rsidRDefault="00CC150F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ASISTENT/ICA</w:t>
      </w:r>
      <w:r w:rsidR="00D46229" w:rsidRPr="00D46229">
        <w:rPr>
          <w:rFonts w:asciiTheme="minorHAnsi" w:hAnsiTheme="minorHAnsi" w:cstheme="minorHAnsi"/>
          <w:sz w:val="24"/>
          <w:szCs w:val="24"/>
        </w:rPr>
        <w:t xml:space="preserve"> </w:t>
      </w:r>
      <w:r w:rsidR="00284783" w:rsidRPr="00D46229">
        <w:rPr>
          <w:rFonts w:asciiTheme="minorHAnsi" w:hAnsiTheme="minorHAnsi" w:cstheme="minorHAnsi"/>
          <w:sz w:val="24"/>
          <w:szCs w:val="24"/>
        </w:rPr>
        <w:t>PROJEKTA</w:t>
      </w:r>
      <w:r w:rsidR="00156047">
        <w:rPr>
          <w:rFonts w:asciiTheme="minorHAnsi" w:hAnsiTheme="minorHAnsi" w:cstheme="minorHAnsi"/>
          <w:sz w:val="24"/>
          <w:szCs w:val="24"/>
        </w:rPr>
        <w:t xml:space="preserve"> 3</w:t>
      </w:r>
    </w:p>
    <w:p w:rsidR="00D46229" w:rsidRPr="00D46229" w:rsidRDefault="00D46229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 w:rsidRPr="00D46229">
        <w:rPr>
          <w:rFonts w:asciiTheme="minorHAnsi" w:hAnsiTheme="minorHAnsi" w:cstheme="minorHAnsi"/>
          <w:sz w:val="24"/>
          <w:szCs w:val="24"/>
        </w:rPr>
        <w:t>u projektu Regionalni centar kompetentnos</w:t>
      </w:r>
      <w:r>
        <w:rPr>
          <w:sz w:val="24"/>
          <w:szCs w:val="24"/>
        </w:rPr>
        <w:t>ti</w:t>
      </w:r>
      <w:r w:rsidRPr="00D46229">
        <w:rPr>
          <w:rFonts w:asciiTheme="minorHAnsi" w:hAnsiTheme="minorHAnsi" w:cstheme="minorHAnsi"/>
          <w:sz w:val="24"/>
          <w:szCs w:val="24"/>
        </w:rPr>
        <w:t xml:space="preserve"> "Slavonika 5.1"</w:t>
      </w:r>
    </w:p>
    <w:p w:rsidR="00D46229" w:rsidRDefault="00D46229" w:rsidP="00284783">
      <w:pPr>
        <w:spacing w:before="44" w:line="276" w:lineRule="auto"/>
        <w:jc w:val="both"/>
        <w:rPr>
          <w:rFonts w:asciiTheme="minorHAnsi" w:hAnsiTheme="minorHAnsi" w:cstheme="minorHAnsi"/>
          <w:spacing w:val="10"/>
        </w:rPr>
      </w:pPr>
    </w:p>
    <w:p w:rsidR="00D46229" w:rsidRDefault="00F53972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Nepotpune </w:t>
      </w:r>
      <w:r w:rsidRPr="00F539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i</w:t>
      </w:r>
      <w:r w:rsidR="00D46229">
        <w:rPr>
          <w:rFonts w:asciiTheme="minorHAnsi" w:hAnsiTheme="minorHAnsi" w:cstheme="minorHAnsi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nepravodobn</w:t>
      </w:r>
      <w:r w:rsidR="00284783">
        <w:rPr>
          <w:rFonts w:asciiTheme="minorHAnsi" w:hAnsiTheme="minorHAnsi" w:cstheme="minorHAnsi"/>
          <w:sz w:val="24"/>
          <w:szCs w:val="24"/>
        </w:rPr>
        <w:t>e</w:t>
      </w:r>
      <w:r w:rsidRPr="00F53972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F53972" w:rsidRDefault="00F53972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Kandidati će o rezultatima izbora biti obaviješteni u roku od 8 dana od izbora putem web stranice Tehničke škole.</w:t>
      </w:r>
    </w:p>
    <w:p w:rsidR="00D46229" w:rsidRDefault="00D46229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6229" w:rsidRDefault="00D46229" w:rsidP="00284783">
      <w:pPr>
        <w:widowControl/>
        <w:autoSpaceDE/>
        <w:autoSpaceDN/>
        <w:spacing w:after="160" w:line="259" w:lineRule="auto"/>
        <w:ind w:left="5400" w:right="108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škole</w:t>
      </w:r>
    </w:p>
    <w:p w:rsidR="00D46229" w:rsidRPr="00F53972" w:rsidRDefault="00D46229" w:rsidP="00284783">
      <w:pPr>
        <w:widowControl/>
        <w:autoSpaceDE/>
        <w:autoSpaceDN/>
        <w:spacing w:after="160" w:line="259" w:lineRule="auto"/>
        <w:ind w:right="900" w:firstLine="6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Vikica Lukić, </w:t>
      </w:r>
      <w:proofErr w:type="spellStart"/>
      <w:r w:rsidRPr="00D46229">
        <w:rPr>
          <w:rFonts w:asciiTheme="minorHAnsi" w:hAnsiTheme="minorHAnsi" w:cstheme="minorHAnsi"/>
          <w:sz w:val="24"/>
          <w:szCs w:val="24"/>
        </w:rPr>
        <w:t>dipl.in</w:t>
      </w:r>
      <w:r w:rsidR="00284783">
        <w:rPr>
          <w:rFonts w:asciiTheme="minorHAnsi" w:hAnsiTheme="minorHAnsi" w:cstheme="minorHAnsi"/>
          <w:sz w:val="24"/>
          <w:szCs w:val="24"/>
        </w:rPr>
        <w:t>ž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sectPr w:rsidR="00F53972" w:rsidRPr="00F5397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25" w:rsidRDefault="00980D25" w:rsidP="004D085C">
      <w:r>
        <w:separator/>
      </w:r>
    </w:p>
  </w:endnote>
  <w:endnote w:type="continuationSeparator" w:id="0">
    <w:p w:rsidR="00980D25" w:rsidRDefault="00980D25" w:rsidP="004D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72" w:rsidRDefault="00F53972">
    <w:pPr>
      <w:pStyle w:val="Podnoj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6E27E93" wp14:editId="0A1E88E6">
          <wp:simplePos x="0" y="0"/>
          <wp:positionH relativeFrom="margin">
            <wp:align>center</wp:align>
          </wp:positionH>
          <wp:positionV relativeFrom="paragraph">
            <wp:posOffset>109855</wp:posOffset>
          </wp:positionV>
          <wp:extent cx="2405380" cy="831850"/>
          <wp:effectExtent l="0" t="0" r="0" b="6350"/>
          <wp:wrapSquare wrapText="bothSides"/>
          <wp:docPr id="2" name="Slika 2" descr="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38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972" w:rsidRDefault="00F53972">
    <w:pPr>
      <w:pStyle w:val="Podnoje"/>
    </w:pPr>
  </w:p>
  <w:p w:rsidR="00F53972" w:rsidRDefault="00F53972">
    <w:pPr>
      <w:pStyle w:val="Podnoje"/>
    </w:pPr>
  </w:p>
  <w:p w:rsidR="004D085C" w:rsidRDefault="004D08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25" w:rsidRDefault="00980D25" w:rsidP="004D085C">
      <w:r>
        <w:separator/>
      </w:r>
    </w:p>
  </w:footnote>
  <w:footnote w:type="continuationSeparator" w:id="0">
    <w:p w:rsidR="00980D25" w:rsidRDefault="00980D25" w:rsidP="004D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C" w:rsidRDefault="004D085C" w:rsidP="004D085C">
    <w:pPr>
      <w:pStyle w:val="Zaglavlje"/>
      <w:ind w:left="144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66FDB78" wp14:editId="0C432CB1">
          <wp:simplePos x="0" y="0"/>
          <wp:positionH relativeFrom="margin">
            <wp:posOffset>-389255</wp:posOffset>
          </wp:positionH>
          <wp:positionV relativeFrom="paragraph">
            <wp:posOffset>15175</wp:posOffset>
          </wp:positionV>
          <wp:extent cx="850265" cy="802005"/>
          <wp:effectExtent l="0" t="0" r="698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85C" w:rsidRDefault="004D085C" w:rsidP="004D085C">
    <w:pPr>
      <w:pStyle w:val="Zaglavlje"/>
      <w:ind w:left="1440"/>
    </w:pPr>
    <w:r>
      <w:t>Tehnička škola</w:t>
    </w:r>
  </w:p>
  <w:p w:rsidR="004D085C" w:rsidRDefault="004D085C" w:rsidP="004D085C">
    <w:pPr>
      <w:pStyle w:val="Zaglavlje"/>
    </w:pPr>
    <w:r>
      <w:t xml:space="preserve">           E. Kumičića 55</w:t>
    </w:r>
  </w:p>
  <w:p w:rsidR="004D085C" w:rsidRDefault="004D085C" w:rsidP="004D085C">
    <w:pPr>
      <w:pStyle w:val="Zaglavlje"/>
    </w:pPr>
    <w:r>
      <w:t xml:space="preserve">           35 000 Slavonski Brod</w:t>
    </w:r>
  </w:p>
  <w:p w:rsidR="004D085C" w:rsidRDefault="004D085C" w:rsidP="004D085C">
    <w:pPr>
      <w:pStyle w:val="Zaglavlje"/>
    </w:pPr>
  </w:p>
  <w:p w:rsidR="004D085C" w:rsidRDefault="004D085C" w:rsidP="004D085C">
    <w:pPr>
      <w:pStyle w:val="Zaglavlje"/>
    </w:pPr>
  </w:p>
  <w:p w:rsidR="004D085C" w:rsidRDefault="004D085C" w:rsidP="004D08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67F"/>
    <w:multiLevelType w:val="hybridMultilevel"/>
    <w:tmpl w:val="628852DE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049D1"/>
    <w:multiLevelType w:val="hybridMultilevel"/>
    <w:tmpl w:val="5AB076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74D7C"/>
    <w:multiLevelType w:val="hybridMultilevel"/>
    <w:tmpl w:val="C99C0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C70CC"/>
    <w:multiLevelType w:val="hybridMultilevel"/>
    <w:tmpl w:val="465C8BCC"/>
    <w:lvl w:ilvl="0" w:tplc="2C869B6E">
      <w:start w:val="1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F61DE"/>
    <w:multiLevelType w:val="hybridMultilevel"/>
    <w:tmpl w:val="9B12854A"/>
    <w:lvl w:ilvl="0" w:tplc="055E4CCA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69C06094">
      <w:numFmt w:val="bullet"/>
      <w:lvlText w:val=""/>
      <w:lvlJc w:val="left"/>
      <w:pPr>
        <w:ind w:left="1119" w:hanging="360"/>
      </w:pPr>
      <w:rPr>
        <w:rFonts w:hint="default"/>
        <w:w w:val="100"/>
        <w:lang w:val="hr-HR" w:eastAsia="hr-HR" w:bidi="hr-HR"/>
      </w:rPr>
    </w:lvl>
    <w:lvl w:ilvl="2" w:tplc="89F04FB4">
      <w:numFmt w:val="bullet"/>
      <w:lvlText w:val="•"/>
      <w:lvlJc w:val="left"/>
      <w:pPr>
        <w:ind w:left="2029" w:hanging="360"/>
      </w:pPr>
      <w:rPr>
        <w:rFonts w:hint="default"/>
        <w:lang w:val="hr-HR" w:eastAsia="hr-HR" w:bidi="hr-HR"/>
      </w:rPr>
    </w:lvl>
    <w:lvl w:ilvl="3" w:tplc="46F20E88">
      <w:numFmt w:val="bullet"/>
      <w:lvlText w:val="•"/>
      <w:lvlJc w:val="left"/>
      <w:pPr>
        <w:ind w:left="2939" w:hanging="360"/>
      </w:pPr>
      <w:rPr>
        <w:rFonts w:hint="default"/>
        <w:lang w:val="hr-HR" w:eastAsia="hr-HR" w:bidi="hr-HR"/>
      </w:rPr>
    </w:lvl>
    <w:lvl w:ilvl="4" w:tplc="F2705E2E">
      <w:numFmt w:val="bullet"/>
      <w:lvlText w:val="•"/>
      <w:lvlJc w:val="left"/>
      <w:pPr>
        <w:ind w:left="3848" w:hanging="360"/>
      </w:pPr>
      <w:rPr>
        <w:rFonts w:hint="default"/>
        <w:lang w:val="hr-HR" w:eastAsia="hr-HR" w:bidi="hr-HR"/>
      </w:rPr>
    </w:lvl>
    <w:lvl w:ilvl="5" w:tplc="A1E2DDCE">
      <w:numFmt w:val="bullet"/>
      <w:lvlText w:val="•"/>
      <w:lvlJc w:val="left"/>
      <w:pPr>
        <w:ind w:left="4758" w:hanging="360"/>
      </w:pPr>
      <w:rPr>
        <w:rFonts w:hint="default"/>
        <w:lang w:val="hr-HR" w:eastAsia="hr-HR" w:bidi="hr-HR"/>
      </w:rPr>
    </w:lvl>
    <w:lvl w:ilvl="6" w:tplc="A2D0795E">
      <w:numFmt w:val="bullet"/>
      <w:lvlText w:val="•"/>
      <w:lvlJc w:val="left"/>
      <w:pPr>
        <w:ind w:left="5668" w:hanging="360"/>
      </w:pPr>
      <w:rPr>
        <w:rFonts w:hint="default"/>
        <w:lang w:val="hr-HR" w:eastAsia="hr-HR" w:bidi="hr-HR"/>
      </w:rPr>
    </w:lvl>
    <w:lvl w:ilvl="7" w:tplc="95A8FB44">
      <w:numFmt w:val="bullet"/>
      <w:lvlText w:val="•"/>
      <w:lvlJc w:val="left"/>
      <w:pPr>
        <w:ind w:left="6577" w:hanging="360"/>
      </w:pPr>
      <w:rPr>
        <w:rFonts w:hint="default"/>
        <w:lang w:val="hr-HR" w:eastAsia="hr-HR" w:bidi="hr-HR"/>
      </w:rPr>
    </w:lvl>
    <w:lvl w:ilvl="8" w:tplc="14BA8440">
      <w:numFmt w:val="bullet"/>
      <w:lvlText w:val="•"/>
      <w:lvlJc w:val="left"/>
      <w:pPr>
        <w:ind w:left="7487" w:hanging="360"/>
      </w:pPr>
      <w:rPr>
        <w:rFonts w:hint="default"/>
        <w:lang w:val="hr-HR" w:eastAsia="hr-HR" w:bidi="hr-HR"/>
      </w:rPr>
    </w:lvl>
  </w:abstractNum>
  <w:abstractNum w:abstractNumId="5">
    <w:nsid w:val="71592A40"/>
    <w:multiLevelType w:val="hybridMultilevel"/>
    <w:tmpl w:val="346EBAE0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25CB2"/>
    <w:multiLevelType w:val="hybridMultilevel"/>
    <w:tmpl w:val="D84A0AEA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5C"/>
    <w:rsid w:val="00026203"/>
    <w:rsid w:val="00072415"/>
    <w:rsid w:val="0011133E"/>
    <w:rsid w:val="00156047"/>
    <w:rsid w:val="0017218B"/>
    <w:rsid w:val="00284783"/>
    <w:rsid w:val="0035655E"/>
    <w:rsid w:val="00372969"/>
    <w:rsid w:val="003C16F2"/>
    <w:rsid w:val="003C4453"/>
    <w:rsid w:val="003D4431"/>
    <w:rsid w:val="004614CD"/>
    <w:rsid w:val="00461E83"/>
    <w:rsid w:val="004D085C"/>
    <w:rsid w:val="004E2ABF"/>
    <w:rsid w:val="00506DAB"/>
    <w:rsid w:val="00566F68"/>
    <w:rsid w:val="005922BC"/>
    <w:rsid w:val="005A40B6"/>
    <w:rsid w:val="005E0ADA"/>
    <w:rsid w:val="006509A1"/>
    <w:rsid w:val="00667158"/>
    <w:rsid w:val="0069213D"/>
    <w:rsid w:val="006B6C90"/>
    <w:rsid w:val="006E6B4A"/>
    <w:rsid w:val="006F5A04"/>
    <w:rsid w:val="00817FBE"/>
    <w:rsid w:val="008B751D"/>
    <w:rsid w:val="008F54E6"/>
    <w:rsid w:val="0090456E"/>
    <w:rsid w:val="00951D3B"/>
    <w:rsid w:val="00980D25"/>
    <w:rsid w:val="009D5894"/>
    <w:rsid w:val="00B65BC7"/>
    <w:rsid w:val="00B756AA"/>
    <w:rsid w:val="00BB1159"/>
    <w:rsid w:val="00BF5E78"/>
    <w:rsid w:val="00C14C4D"/>
    <w:rsid w:val="00CA4E53"/>
    <w:rsid w:val="00CC150F"/>
    <w:rsid w:val="00CE7C7A"/>
    <w:rsid w:val="00D21506"/>
    <w:rsid w:val="00D42B97"/>
    <w:rsid w:val="00D46229"/>
    <w:rsid w:val="00E05F0A"/>
    <w:rsid w:val="00E837EA"/>
    <w:rsid w:val="00F31D2D"/>
    <w:rsid w:val="00F53972"/>
    <w:rsid w:val="00F9537F"/>
    <w:rsid w:val="00FA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8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D085C"/>
    <w:pPr>
      <w:keepNext/>
      <w:spacing w:line="293" w:lineRule="exact"/>
      <w:ind w:left="116"/>
      <w:jc w:val="center"/>
      <w:outlineLvl w:val="0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5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85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085C"/>
    <w:rPr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4D085C"/>
    <w:pPr>
      <w:ind w:left="116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85C"/>
    <w:rPr>
      <w:rFonts w:ascii="Calibri" w:eastAsia="Calibri" w:hAnsi="Calibri" w:cs="Calibri"/>
      <w:sz w:val="24"/>
      <w:szCs w:val="24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4D085C"/>
    <w:rPr>
      <w:rFonts w:ascii="Calibri" w:eastAsia="Calibri" w:hAnsi="Calibri" w:cs="Calibri"/>
      <w:b/>
      <w:sz w:val="24"/>
      <w:lang w:val="hr-HR" w:eastAsia="hr-HR" w:bidi="hr-HR"/>
    </w:rPr>
  </w:style>
  <w:style w:type="paragraph" w:styleId="Odlomakpopisa">
    <w:name w:val="List Paragraph"/>
    <w:basedOn w:val="Normal"/>
    <w:uiPriority w:val="1"/>
    <w:qFormat/>
    <w:rsid w:val="004D085C"/>
    <w:pPr>
      <w:ind w:left="836" w:hanging="361"/>
    </w:pPr>
  </w:style>
  <w:style w:type="character" w:styleId="Hiperveza">
    <w:name w:val="Hyperlink"/>
    <w:basedOn w:val="Zadanifontodlomka"/>
    <w:uiPriority w:val="99"/>
    <w:semiHidden/>
    <w:unhideWhenUsed/>
    <w:rsid w:val="00F53972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3972"/>
    <w:pPr>
      <w:widowControl/>
      <w:autoSpaceDE/>
      <w:autoSpaceDN/>
      <w:spacing w:line="276" w:lineRule="auto"/>
      <w:ind w:hanging="90"/>
      <w:contextualSpacing/>
      <w:jc w:val="both"/>
    </w:pPr>
    <w:rPr>
      <w:rFonts w:eastAsia="Times New Roman"/>
      <w:sz w:val="24"/>
      <w:szCs w:val="24"/>
      <w:lang w:eastAsia="en-US" w:bidi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3972"/>
    <w:rPr>
      <w:rFonts w:ascii="Calibri" w:eastAsia="Times New Roman" w:hAnsi="Calibri" w:cs="Calibri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F53972"/>
    <w:pPr>
      <w:widowControl/>
      <w:autoSpaceDE/>
      <w:autoSpaceDN/>
      <w:spacing w:after="160" w:line="276" w:lineRule="auto"/>
    </w:pPr>
    <w:rPr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53972"/>
    <w:rPr>
      <w:rFonts w:ascii="Calibri" w:eastAsia="Calibri" w:hAnsi="Calibri" w:cs="Calibri"/>
      <w:sz w:val="24"/>
      <w:szCs w:val="24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B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BC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5B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 w:bidi="hr-HR"/>
    </w:rPr>
  </w:style>
  <w:style w:type="character" w:customStyle="1" w:styleId="gd">
    <w:name w:val="gd"/>
    <w:basedOn w:val="Zadanifontodlomka"/>
    <w:rsid w:val="00B65BC7"/>
  </w:style>
  <w:style w:type="character" w:customStyle="1" w:styleId="g3">
    <w:name w:val="g3"/>
    <w:basedOn w:val="Zadanifontodlomka"/>
    <w:rsid w:val="00B65BC7"/>
  </w:style>
  <w:style w:type="character" w:customStyle="1" w:styleId="hb">
    <w:name w:val="hb"/>
    <w:basedOn w:val="Zadanifontodlomka"/>
    <w:rsid w:val="00B65BC7"/>
  </w:style>
  <w:style w:type="character" w:customStyle="1" w:styleId="g2">
    <w:name w:val="g2"/>
    <w:basedOn w:val="Zadanifontodlomka"/>
    <w:rsid w:val="00B65BC7"/>
  </w:style>
  <w:style w:type="paragraph" w:customStyle="1" w:styleId="Default">
    <w:name w:val="Default"/>
    <w:rsid w:val="00B65BC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9D58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8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D085C"/>
    <w:pPr>
      <w:keepNext/>
      <w:spacing w:line="293" w:lineRule="exact"/>
      <w:ind w:left="116"/>
      <w:jc w:val="center"/>
      <w:outlineLvl w:val="0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5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85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085C"/>
    <w:rPr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4D085C"/>
    <w:pPr>
      <w:ind w:left="116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85C"/>
    <w:rPr>
      <w:rFonts w:ascii="Calibri" w:eastAsia="Calibri" w:hAnsi="Calibri" w:cs="Calibri"/>
      <w:sz w:val="24"/>
      <w:szCs w:val="24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4D085C"/>
    <w:rPr>
      <w:rFonts w:ascii="Calibri" w:eastAsia="Calibri" w:hAnsi="Calibri" w:cs="Calibri"/>
      <w:b/>
      <w:sz w:val="24"/>
      <w:lang w:val="hr-HR" w:eastAsia="hr-HR" w:bidi="hr-HR"/>
    </w:rPr>
  </w:style>
  <w:style w:type="paragraph" w:styleId="Odlomakpopisa">
    <w:name w:val="List Paragraph"/>
    <w:basedOn w:val="Normal"/>
    <w:uiPriority w:val="1"/>
    <w:qFormat/>
    <w:rsid w:val="004D085C"/>
    <w:pPr>
      <w:ind w:left="836" w:hanging="361"/>
    </w:pPr>
  </w:style>
  <w:style w:type="character" w:styleId="Hiperveza">
    <w:name w:val="Hyperlink"/>
    <w:basedOn w:val="Zadanifontodlomka"/>
    <w:uiPriority w:val="99"/>
    <w:semiHidden/>
    <w:unhideWhenUsed/>
    <w:rsid w:val="00F53972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3972"/>
    <w:pPr>
      <w:widowControl/>
      <w:autoSpaceDE/>
      <w:autoSpaceDN/>
      <w:spacing w:line="276" w:lineRule="auto"/>
      <w:ind w:hanging="90"/>
      <w:contextualSpacing/>
      <w:jc w:val="both"/>
    </w:pPr>
    <w:rPr>
      <w:rFonts w:eastAsia="Times New Roman"/>
      <w:sz w:val="24"/>
      <w:szCs w:val="24"/>
      <w:lang w:eastAsia="en-US" w:bidi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3972"/>
    <w:rPr>
      <w:rFonts w:ascii="Calibri" w:eastAsia="Times New Roman" w:hAnsi="Calibri" w:cs="Calibri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F53972"/>
    <w:pPr>
      <w:widowControl/>
      <w:autoSpaceDE/>
      <w:autoSpaceDN/>
      <w:spacing w:after="160" w:line="276" w:lineRule="auto"/>
    </w:pPr>
    <w:rPr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53972"/>
    <w:rPr>
      <w:rFonts w:ascii="Calibri" w:eastAsia="Calibri" w:hAnsi="Calibri" w:cs="Calibri"/>
      <w:sz w:val="24"/>
      <w:szCs w:val="24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B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BC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5B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 w:bidi="hr-HR"/>
    </w:rPr>
  </w:style>
  <w:style w:type="character" w:customStyle="1" w:styleId="gd">
    <w:name w:val="gd"/>
    <w:basedOn w:val="Zadanifontodlomka"/>
    <w:rsid w:val="00B65BC7"/>
  </w:style>
  <w:style w:type="character" w:customStyle="1" w:styleId="g3">
    <w:name w:val="g3"/>
    <w:basedOn w:val="Zadanifontodlomka"/>
    <w:rsid w:val="00B65BC7"/>
  </w:style>
  <w:style w:type="character" w:customStyle="1" w:styleId="hb">
    <w:name w:val="hb"/>
    <w:basedOn w:val="Zadanifontodlomka"/>
    <w:rsid w:val="00B65BC7"/>
  </w:style>
  <w:style w:type="character" w:customStyle="1" w:styleId="g2">
    <w:name w:val="g2"/>
    <w:basedOn w:val="Zadanifontodlomka"/>
    <w:rsid w:val="00B65BC7"/>
  </w:style>
  <w:style w:type="paragraph" w:customStyle="1" w:styleId="Default">
    <w:name w:val="Default"/>
    <w:rsid w:val="00B65BC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9D58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1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0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7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ssb.hr/wp-content/uploads/2019/08/Pravilnik-o-na%C4%8Dinu-i-postupku-zapo%C5%A1ljavanja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6964-64B4-4D90-8606-B0CCC7B8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i Katarina</dc:creator>
  <cp:keywords/>
  <dc:description/>
  <cp:lastModifiedBy>ravnateljica</cp:lastModifiedBy>
  <cp:revision>6</cp:revision>
  <dcterms:created xsi:type="dcterms:W3CDTF">2020-07-08T21:42:00Z</dcterms:created>
  <dcterms:modified xsi:type="dcterms:W3CDTF">2020-07-13T11:28:00Z</dcterms:modified>
</cp:coreProperties>
</file>