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18F" w14:textId="77777777" w:rsidR="00A87085" w:rsidRDefault="00A87085">
      <w:pPr>
        <w:rPr>
          <w:rFonts w:asciiTheme="majorHAnsi" w:hAnsiTheme="majorHAnsi" w:cstheme="majorHAnsi"/>
        </w:rPr>
      </w:pPr>
    </w:p>
    <w:p w14:paraId="15729FCC" w14:textId="77777777" w:rsidR="00A03DE4" w:rsidRDefault="00A03DE4">
      <w:pPr>
        <w:rPr>
          <w:rFonts w:asciiTheme="majorHAnsi" w:hAnsiTheme="majorHAnsi" w:cstheme="majorHAnsi"/>
        </w:rPr>
      </w:pPr>
    </w:p>
    <w:p w14:paraId="6969097B" w14:textId="77777777" w:rsidR="00A03DE4" w:rsidRDefault="00A03DE4">
      <w:pPr>
        <w:rPr>
          <w:rFonts w:asciiTheme="majorHAnsi" w:hAnsiTheme="majorHAnsi" w:cstheme="majorHAnsi"/>
        </w:rPr>
      </w:pPr>
    </w:p>
    <w:p w14:paraId="30649629" w14:textId="42F72867" w:rsidR="00A03DE4" w:rsidRPr="00A03DE4" w:rsidRDefault="00A03DE4" w:rsidP="00A03DE4">
      <w:pPr>
        <w:jc w:val="center"/>
        <w:rPr>
          <w:rFonts w:asciiTheme="majorHAnsi" w:hAnsiTheme="majorHAnsi" w:cstheme="majorHAnsi"/>
          <w:b/>
          <w:sz w:val="32"/>
        </w:rPr>
      </w:pPr>
      <w:r w:rsidRPr="00A03DE4">
        <w:rPr>
          <w:rFonts w:asciiTheme="majorHAnsi" w:hAnsiTheme="majorHAnsi" w:cstheme="majorHAnsi"/>
          <w:b/>
          <w:sz w:val="32"/>
        </w:rPr>
        <w:t>SASTANAK TIMA ZA MEĐUNARODNU I MEĐUSEKTORSKU SURADNJU</w:t>
      </w:r>
    </w:p>
    <w:p w14:paraId="7D9DB29C" w14:textId="77777777" w:rsidR="00A03DE4" w:rsidRDefault="00A03DE4">
      <w:pPr>
        <w:rPr>
          <w:rFonts w:asciiTheme="majorHAnsi" w:hAnsiTheme="majorHAnsi" w:cstheme="majorHAnsi"/>
        </w:rPr>
      </w:pPr>
    </w:p>
    <w:p w14:paraId="4EFD5FE4" w14:textId="26E829C8" w:rsidR="00A03DE4" w:rsidRPr="00A03DE4" w:rsidRDefault="00A03DE4" w:rsidP="00A03DE4">
      <w:pPr>
        <w:jc w:val="both"/>
        <w:rPr>
          <w:rFonts w:asciiTheme="majorHAnsi" w:hAnsiTheme="majorHAnsi" w:cstheme="majorHAnsi"/>
          <w:sz w:val="24"/>
        </w:rPr>
      </w:pPr>
      <w:r w:rsidRPr="00A03DE4">
        <w:rPr>
          <w:rFonts w:asciiTheme="majorHAnsi" w:hAnsiTheme="majorHAnsi" w:cstheme="majorHAnsi"/>
          <w:sz w:val="24"/>
        </w:rPr>
        <w:t xml:space="preserve">Dana 16. ožujka 2021. godine u prostorima Tehničke škole održani je  sastanak Tima za međunarodnu i međusektorsku suradnju. Sastanku su prisustvovali članovi tima koje čini nastavnici i stručni suradnici svih partnerskih škola. </w:t>
      </w:r>
    </w:p>
    <w:p w14:paraId="15CAFA11" w14:textId="38D3385F" w:rsidR="00A03DE4" w:rsidRPr="00A03DE4" w:rsidRDefault="00A03DE4" w:rsidP="00A03DE4">
      <w:pPr>
        <w:jc w:val="both"/>
        <w:rPr>
          <w:rFonts w:asciiTheme="majorHAnsi" w:hAnsiTheme="majorHAnsi" w:cstheme="majorHAnsi"/>
          <w:sz w:val="24"/>
        </w:rPr>
      </w:pPr>
      <w:r w:rsidRPr="00A03DE4">
        <w:rPr>
          <w:rFonts w:asciiTheme="majorHAnsi" w:hAnsiTheme="majorHAnsi" w:cstheme="majorHAnsi"/>
          <w:sz w:val="24"/>
        </w:rPr>
        <w:t xml:space="preserve">Na sastanku je prezentirana Strategija internacionalizacije Tehničke škole za razdoblje 2021. – 2025 godine te su dogovoreni daljnji koraci u radu Tima. </w:t>
      </w:r>
    </w:p>
    <w:p w14:paraId="1A266390" w14:textId="5F0F7F0D" w:rsidR="00A03DE4" w:rsidRPr="00A03DE4" w:rsidRDefault="00A03DE4" w:rsidP="00A03DE4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Nakon sastanka za sudionike je </w:t>
      </w:r>
      <w:r w:rsidRPr="00A03DE4">
        <w:rPr>
          <w:rFonts w:asciiTheme="majorHAnsi" w:hAnsiTheme="majorHAnsi" w:cstheme="majorHAnsi"/>
          <w:sz w:val="24"/>
        </w:rPr>
        <w:t xml:space="preserve">priređeno prigodno osvježenje. </w:t>
      </w:r>
      <w:bookmarkStart w:id="0" w:name="_GoBack"/>
      <w:bookmarkEnd w:id="0"/>
    </w:p>
    <w:p w14:paraId="6440EE18" w14:textId="77777777" w:rsidR="008C43EE" w:rsidRPr="00A03DE4" w:rsidRDefault="008C43EE">
      <w:pPr>
        <w:rPr>
          <w:rFonts w:asciiTheme="majorHAnsi" w:hAnsiTheme="majorHAnsi" w:cstheme="majorHAnsi"/>
          <w:sz w:val="24"/>
        </w:rPr>
      </w:pPr>
    </w:p>
    <w:p w14:paraId="4DA1F7E0" w14:textId="77777777" w:rsidR="00595EA0" w:rsidRDefault="00595EA0">
      <w:pPr>
        <w:rPr>
          <w:rFonts w:asciiTheme="majorHAnsi" w:hAnsiTheme="majorHAnsi" w:cstheme="majorHAnsi"/>
        </w:rPr>
      </w:pPr>
    </w:p>
    <w:p w14:paraId="5448A821" w14:textId="77777777" w:rsidR="00595EA0" w:rsidRDefault="00595EA0">
      <w:pPr>
        <w:rPr>
          <w:rFonts w:asciiTheme="majorHAnsi" w:hAnsiTheme="majorHAnsi" w:cstheme="majorHAnsi"/>
        </w:rPr>
      </w:pPr>
    </w:p>
    <w:p w14:paraId="29FE482A" w14:textId="77777777" w:rsidR="00595EA0" w:rsidRPr="00A87085" w:rsidRDefault="00595EA0">
      <w:pPr>
        <w:rPr>
          <w:rFonts w:asciiTheme="majorHAnsi" w:hAnsiTheme="majorHAnsi" w:cstheme="majorHAnsi"/>
        </w:rPr>
      </w:pPr>
    </w:p>
    <w:sectPr w:rsidR="00595EA0" w:rsidRPr="00A87085" w:rsidSect="00A870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52A0" w14:textId="77777777" w:rsidR="00F34A5E" w:rsidRDefault="00F34A5E" w:rsidP="005177F0">
      <w:pPr>
        <w:spacing w:after="0" w:line="240" w:lineRule="auto"/>
      </w:pPr>
      <w:r>
        <w:separator/>
      </w:r>
    </w:p>
  </w:endnote>
  <w:endnote w:type="continuationSeparator" w:id="0">
    <w:p w14:paraId="625B5CD9" w14:textId="77777777" w:rsidR="00F34A5E" w:rsidRDefault="00F34A5E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D6A1" w14:textId="2F5237E2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  <w:lang w:eastAsia="hr-HR"/>
      </w:rPr>
      <w:drawing>
        <wp:inline distT="0" distB="0" distL="0" distR="0" wp14:anchorId="1CB21A56" wp14:editId="77A92736">
          <wp:extent cx="4181475" cy="885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87085" w:rsidRP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5177F0" w:rsidRPr="00A87085" w:rsidRDefault="00A87085">
    <w:pPr>
      <w:pStyle w:val="Podnoje"/>
      <w:rPr>
        <w:sz w:val="10"/>
        <w:szCs w:val="10"/>
      </w:rPr>
    </w:pPr>
    <w:r w:rsidRPr="00A87085">
      <w:rPr>
        <w:noProof/>
        <w:sz w:val="10"/>
        <w:szCs w:val="1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7EDB6F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E80C9" w14:textId="77777777" w:rsidR="00F34A5E" w:rsidRDefault="00F34A5E" w:rsidP="005177F0">
      <w:pPr>
        <w:spacing w:after="0" w:line="240" w:lineRule="auto"/>
      </w:pPr>
      <w:r>
        <w:separator/>
      </w:r>
    </w:p>
  </w:footnote>
  <w:footnote w:type="continuationSeparator" w:id="0">
    <w:p w14:paraId="2311A4F5" w14:textId="77777777" w:rsidR="00F34A5E" w:rsidRDefault="00F34A5E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3961" w14:textId="7D25C193" w:rsidR="00595EA0" w:rsidRDefault="00595EA0" w:rsidP="00595EA0">
    <w:pPr>
      <w:pStyle w:val="Zaglavlje"/>
      <w:jc w:val="center"/>
      <w:rPr>
        <w:rFonts w:asciiTheme="majorHAnsi" w:hAnsiTheme="majorHAnsi" w:cstheme="majorHAnsi"/>
        <w:color w:val="0A4C85"/>
        <w:sz w:val="14"/>
        <w:szCs w:val="14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F151D2" wp14:editId="48E328D3">
              <wp:simplePos x="0" y="0"/>
              <wp:positionH relativeFrom="column">
                <wp:posOffset>5804535</wp:posOffset>
              </wp:positionH>
              <wp:positionV relativeFrom="paragraph">
                <wp:posOffset>-231140</wp:posOffset>
              </wp:positionV>
              <wp:extent cx="685800" cy="5715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3292" w14:textId="29E267D6" w:rsidR="007E2864" w:rsidRDefault="007E2864">
                          <w:r>
                            <w:rPr>
                              <w:noProof/>
                              <w:color w:val="0A4C85"/>
                              <w:sz w:val="14"/>
                              <w:szCs w:val="14"/>
                              <w:lang w:eastAsia="hr-HR"/>
                            </w:rPr>
                            <w:drawing>
                              <wp:inline distT="0" distB="0" distL="0" distR="0" wp14:anchorId="6DB64CB0" wp14:editId="05A8F4E0">
                                <wp:extent cx="485775" cy="454578"/>
                                <wp:effectExtent l="0" t="0" r="0" b="3175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5444" cy="4729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151D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457.05pt;margin-top:-18.2pt;width:54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" stroked="f">
              <v:textbox>
                <w:txbxContent>
                  <w:p w14:paraId="2FBF3292" w14:textId="29E267D6" w:rsidR="007E2864" w:rsidRDefault="007E2864">
                    <w:r>
                      <w:rPr>
                        <w:noProof/>
                        <w:color w:val="0A4C85"/>
                        <w:sz w:val="14"/>
                        <w:szCs w:val="14"/>
                        <w:lang w:eastAsia="hr-HR"/>
                      </w:rPr>
                      <w:drawing>
                        <wp:inline distT="0" distB="0" distL="0" distR="0" wp14:anchorId="6DB64CB0" wp14:editId="05A8F4E0">
                          <wp:extent cx="485775" cy="454578"/>
                          <wp:effectExtent l="0" t="0" r="0" b="3175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5444" cy="4729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2864" w:rsidRPr="005177F0">
      <w:rPr>
        <w:noProof/>
        <w:color w:val="0A4C85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01913936" wp14:editId="2C802415">
          <wp:simplePos x="0" y="0"/>
          <wp:positionH relativeFrom="margin">
            <wp:posOffset>-415290</wp:posOffset>
          </wp:positionH>
          <wp:positionV relativeFrom="paragraph">
            <wp:posOffset>-231140</wp:posOffset>
          </wp:positionV>
          <wp:extent cx="1228725" cy="31834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98" cy="32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A4C85"/>
        <w:sz w:val="16"/>
        <w:szCs w:val="16"/>
      </w:rPr>
      <w:t xml:space="preserve">            </w:t>
    </w:r>
    <w:r w:rsidR="00A87085" w:rsidRPr="005177F0">
      <w:rPr>
        <w:color w:val="0A4C85"/>
        <w:sz w:val="16"/>
        <w:szCs w:val="16"/>
      </w:rPr>
      <w:t xml:space="preserve">TEHNIČKA ŠKOLA, SLAVONSKI BROD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</w:p>
  <w:p w14:paraId="3140FF24" w14:textId="1FA5F1AF" w:rsidR="00A87085" w:rsidRPr="007E2864" w:rsidRDefault="00A87085" w:rsidP="00595EA0">
    <w:pPr>
      <w:pStyle w:val="Zaglavlje"/>
      <w:jc w:val="center"/>
      <w:rPr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="00595EA0">
      <w:rPr>
        <w:rFonts w:asciiTheme="majorHAnsi" w:hAnsiTheme="majorHAnsi" w:cstheme="majorHAnsi"/>
        <w:color w:val="0A4C85"/>
        <w:sz w:val="14"/>
        <w:szCs w:val="14"/>
      </w:rPr>
      <w:t>RAČUNOV</w:t>
    </w:r>
    <w:r w:rsidRPr="00A87085">
      <w:rPr>
        <w:rFonts w:asciiTheme="majorHAnsi" w:hAnsiTheme="majorHAnsi" w:cstheme="majorHAnsi"/>
        <w:color w:val="0A4C85"/>
        <w:sz w:val="14"/>
        <w:szCs w:val="14"/>
      </w:rPr>
      <w:t>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="00595EA0">
      <w:rPr>
        <w:rFonts w:asciiTheme="majorHAnsi" w:hAnsiTheme="majorHAnsi" w:cstheme="majorHAnsi"/>
        <w:color w:val="0A4C85"/>
        <w:sz w:val="14"/>
        <w:szCs w:val="14"/>
      </w:rPr>
      <w:t xml:space="preserve">       </w:t>
    </w:r>
    <w:r w:rsidR="007E2864">
      <w:rPr>
        <w:rFonts w:asciiTheme="majorHAnsi" w:hAnsiTheme="majorHAnsi" w:cstheme="majorHAnsi"/>
        <w:color w:val="0A4C85"/>
        <w:sz w:val="14"/>
        <w:szCs w:val="14"/>
      </w:rPr>
      <w:t xml:space="preserve">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31E"/>
    <w:multiLevelType w:val="hybridMultilevel"/>
    <w:tmpl w:val="BC94277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92257D"/>
    <w:multiLevelType w:val="hybridMultilevel"/>
    <w:tmpl w:val="2300334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0"/>
    <w:rsid w:val="00040D1B"/>
    <w:rsid w:val="00076313"/>
    <w:rsid w:val="002C5CE1"/>
    <w:rsid w:val="00517066"/>
    <w:rsid w:val="005177F0"/>
    <w:rsid w:val="00595EA0"/>
    <w:rsid w:val="005F1860"/>
    <w:rsid w:val="0063512E"/>
    <w:rsid w:val="007E2864"/>
    <w:rsid w:val="008C43EE"/>
    <w:rsid w:val="009A7399"/>
    <w:rsid w:val="00A03DE4"/>
    <w:rsid w:val="00A87085"/>
    <w:rsid w:val="00AB148C"/>
    <w:rsid w:val="00CD4A27"/>
    <w:rsid w:val="00D451D4"/>
    <w:rsid w:val="00F34A5E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C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F731-560F-4288-A69E-49BD71C7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Pedagog</cp:lastModifiedBy>
  <cp:revision>2</cp:revision>
  <dcterms:created xsi:type="dcterms:W3CDTF">2021-03-17T12:30:00Z</dcterms:created>
  <dcterms:modified xsi:type="dcterms:W3CDTF">2021-03-17T12:30:00Z</dcterms:modified>
</cp:coreProperties>
</file>