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9318F" w14:textId="15728D22" w:rsidR="00A87085" w:rsidRDefault="00DD66F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hr-HR"/>
        </w:rPr>
        <w:drawing>
          <wp:inline distT="0" distB="0" distL="0" distR="0" wp14:anchorId="4895830C" wp14:editId="2D46BD3E">
            <wp:extent cx="6120130" cy="81603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316_1012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lang w:eastAsia="hr-HR"/>
        </w:rPr>
        <w:lastRenderedPageBreak/>
        <w:drawing>
          <wp:inline distT="0" distB="0" distL="0" distR="0" wp14:anchorId="5F267D6B" wp14:editId="0DD6C8B8">
            <wp:extent cx="6120130" cy="816038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316_1013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lang w:eastAsia="hr-HR"/>
        </w:rPr>
        <w:lastRenderedPageBreak/>
        <w:drawing>
          <wp:inline distT="0" distB="0" distL="0" distR="0" wp14:anchorId="42756E3A" wp14:editId="03DF027B">
            <wp:extent cx="6120130" cy="81603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316_1033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ajorHAnsi" w:hAnsiTheme="majorHAnsi" w:cstheme="majorHAnsi"/>
          <w:noProof/>
          <w:lang w:eastAsia="hr-HR"/>
        </w:rPr>
        <w:lastRenderedPageBreak/>
        <w:drawing>
          <wp:inline distT="0" distB="0" distL="0" distR="0" wp14:anchorId="669D0307" wp14:editId="1D6ECEAD">
            <wp:extent cx="6120130" cy="816038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316_1121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7337B4" w14:textId="77777777" w:rsidR="005F4A09" w:rsidRDefault="005F4A09">
      <w:pPr>
        <w:rPr>
          <w:rFonts w:asciiTheme="majorHAnsi" w:hAnsiTheme="majorHAnsi" w:cstheme="majorHAnsi"/>
        </w:rPr>
      </w:pPr>
    </w:p>
    <w:p w14:paraId="5448A821" w14:textId="77777777" w:rsidR="00595EA0" w:rsidRDefault="00595EA0">
      <w:pPr>
        <w:rPr>
          <w:rFonts w:asciiTheme="majorHAnsi" w:hAnsiTheme="majorHAnsi" w:cstheme="majorHAnsi"/>
        </w:rPr>
      </w:pPr>
    </w:p>
    <w:p w14:paraId="0E85AAA8" w14:textId="77777777" w:rsidR="005F4A09" w:rsidRDefault="005F4A09" w:rsidP="005F4A09">
      <w:pPr>
        <w:jc w:val="center"/>
        <w:rPr>
          <w:rFonts w:asciiTheme="majorHAnsi" w:hAnsiTheme="majorHAnsi" w:cstheme="majorHAnsi"/>
          <w:b/>
          <w:sz w:val="28"/>
        </w:rPr>
      </w:pPr>
      <w:r w:rsidRPr="005F4A09">
        <w:rPr>
          <w:rFonts w:asciiTheme="majorHAnsi" w:hAnsiTheme="majorHAnsi" w:cstheme="majorHAnsi"/>
          <w:b/>
          <w:sz w:val="28"/>
        </w:rPr>
        <w:t xml:space="preserve">DRUGI KOORDINACIJSKI SASTANAK POVJERENSTVA ZA IZRADU USTROJA </w:t>
      </w:r>
    </w:p>
    <w:p w14:paraId="608777BF" w14:textId="38F0B71D" w:rsidR="005F4A09" w:rsidRPr="005F4A09" w:rsidRDefault="005F4A09" w:rsidP="005F4A09">
      <w:pPr>
        <w:jc w:val="center"/>
        <w:rPr>
          <w:rFonts w:asciiTheme="majorHAnsi" w:hAnsiTheme="majorHAnsi" w:cstheme="majorHAnsi"/>
          <w:b/>
          <w:sz w:val="28"/>
        </w:rPr>
      </w:pPr>
      <w:r w:rsidRPr="005F4A09">
        <w:rPr>
          <w:rFonts w:asciiTheme="majorHAnsi" w:hAnsiTheme="majorHAnsi" w:cstheme="majorHAnsi"/>
          <w:b/>
          <w:sz w:val="28"/>
        </w:rPr>
        <w:t>RCK SLAVONIKA 5.1</w:t>
      </w:r>
    </w:p>
    <w:p w14:paraId="3A8A01C1" w14:textId="77777777" w:rsidR="005F4A09" w:rsidRDefault="005F4A09" w:rsidP="005F4A09">
      <w:pPr>
        <w:rPr>
          <w:rFonts w:asciiTheme="majorHAnsi" w:hAnsiTheme="majorHAnsi" w:cstheme="majorHAnsi"/>
        </w:rPr>
      </w:pPr>
    </w:p>
    <w:p w14:paraId="1AE11D9E" w14:textId="77777777" w:rsidR="005F4A09" w:rsidRPr="005F4A09" w:rsidRDefault="005F4A09" w:rsidP="005F4A09">
      <w:pPr>
        <w:jc w:val="both"/>
        <w:rPr>
          <w:rFonts w:asciiTheme="majorHAnsi" w:hAnsiTheme="majorHAnsi" w:cstheme="majorHAnsi"/>
          <w:sz w:val="24"/>
        </w:rPr>
      </w:pPr>
      <w:r w:rsidRPr="005F4A09">
        <w:rPr>
          <w:rFonts w:asciiTheme="majorHAnsi" w:hAnsiTheme="majorHAnsi" w:cstheme="majorHAnsi"/>
          <w:sz w:val="24"/>
        </w:rPr>
        <w:t xml:space="preserve">Dana 16. ožujka 2021.g.  u prostorima Tehničke škole, Slavonski Brod održao se drugi koordinacijski sastanak za izradu ustroja RCK </w:t>
      </w:r>
      <w:proofErr w:type="spellStart"/>
      <w:r w:rsidRPr="005F4A09">
        <w:rPr>
          <w:rFonts w:asciiTheme="majorHAnsi" w:hAnsiTheme="majorHAnsi" w:cstheme="majorHAnsi"/>
          <w:sz w:val="24"/>
        </w:rPr>
        <w:t>Slavonika</w:t>
      </w:r>
      <w:proofErr w:type="spellEnd"/>
      <w:r w:rsidRPr="005F4A09">
        <w:rPr>
          <w:rFonts w:asciiTheme="majorHAnsi" w:hAnsiTheme="majorHAnsi" w:cstheme="majorHAnsi"/>
          <w:sz w:val="24"/>
        </w:rPr>
        <w:t xml:space="preserve"> 5.1.</w:t>
      </w:r>
    </w:p>
    <w:p w14:paraId="4D440E41" w14:textId="4B3272EB" w:rsidR="005F4A09" w:rsidRPr="005F4A09" w:rsidRDefault="005F4A09" w:rsidP="005F4A09">
      <w:pPr>
        <w:jc w:val="both"/>
        <w:rPr>
          <w:rFonts w:asciiTheme="majorHAnsi" w:hAnsiTheme="majorHAnsi" w:cstheme="majorHAnsi"/>
          <w:sz w:val="24"/>
        </w:rPr>
      </w:pPr>
      <w:r w:rsidRPr="005F4A09">
        <w:rPr>
          <w:rFonts w:asciiTheme="majorHAnsi" w:hAnsiTheme="majorHAnsi" w:cstheme="majorHAnsi"/>
          <w:sz w:val="24"/>
        </w:rPr>
        <w:t xml:space="preserve">Na sastanku su članovi napravili </w:t>
      </w:r>
      <w:r>
        <w:rPr>
          <w:rFonts w:asciiTheme="majorHAnsi" w:hAnsiTheme="majorHAnsi" w:cstheme="majorHAnsi"/>
          <w:sz w:val="24"/>
        </w:rPr>
        <w:t xml:space="preserve">pregled realiziranih aktivnosti </w:t>
      </w:r>
      <w:r w:rsidRPr="005F4A09">
        <w:rPr>
          <w:rFonts w:asciiTheme="majorHAnsi" w:hAnsiTheme="majorHAnsi" w:cstheme="majorHAnsi"/>
          <w:sz w:val="24"/>
        </w:rPr>
        <w:t xml:space="preserve">u sklopu projekta, prezentirali su izrađenu knjigu poslovnih procesa te su se dogovorili oko nadolazećih aktivnosti. </w:t>
      </w:r>
    </w:p>
    <w:p w14:paraId="238CFCDD" w14:textId="7057E864" w:rsidR="005F4A09" w:rsidRPr="005F4A09" w:rsidRDefault="005F4A09" w:rsidP="005F4A09">
      <w:p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Zajedno s članovima Povjerenstva na sastanku su bili</w:t>
      </w:r>
      <w:r w:rsidRPr="005F4A09">
        <w:rPr>
          <w:rFonts w:asciiTheme="majorHAnsi" w:hAnsiTheme="majorHAnsi" w:cstheme="majorHAnsi"/>
          <w:sz w:val="24"/>
        </w:rPr>
        <w:t xml:space="preserve"> prisutni predstavnici računovodstva svake partnerske škole jer im je prezentirana uputa oko načina obračuna plaća. </w:t>
      </w:r>
    </w:p>
    <w:p w14:paraId="13C888C7" w14:textId="04C9813A" w:rsidR="005F4A09" w:rsidRPr="005F4A09" w:rsidRDefault="005F4A09" w:rsidP="005F4A09">
      <w:pPr>
        <w:jc w:val="both"/>
        <w:rPr>
          <w:rFonts w:asciiTheme="majorHAnsi" w:hAnsiTheme="majorHAnsi" w:cstheme="majorHAnsi"/>
          <w:sz w:val="24"/>
        </w:rPr>
      </w:pPr>
      <w:r w:rsidRPr="005F4A09">
        <w:rPr>
          <w:rFonts w:asciiTheme="majorHAnsi" w:hAnsiTheme="majorHAnsi" w:cstheme="majorHAnsi"/>
          <w:sz w:val="24"/>
        </w:rPr>
        <w:t xml:space="preserve">Nakon sastanku za sudionike je organizirano prigodno osvježenje. </w:t>
      </w:r>
    </w:p>
    <w:p w14:paraId="29FE482A" w14:textId="7869DCB5" w:rsidR="00595EA0" w:rsidRPr="00A87085" w:rsidRDefault="00595EA0" w:rsidP="005F4A09">
      <w:pPr>
        <w:rPr>
          <w:rFonts w:asciiTheme="majorHAnsi" w:hAnsiTheme="majorHAnsi" w:cstheme="majorHAnsi"/>
        </w:rPr>
      </w:pPr>
    </w:p>
    <w:sectPr w:rsidR="00595EA0" w:rsidRPr="00A87085" w:rsidSect="00A87085">
      <w:headerReference w:type="default" r:id="rId12"/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CCF32B" w14:textId="77777777" w:rsidR="00A2213D" w:rsidRDefault="00A2213D" w:rsidP="005177F0">
      <w:pPr>
        <w:spacing w:after="0" w:line="240" w:lineRule="auto"/>
      </w:pPr>
      <w:r>
        <w:separator/>
      </w:r>
    </w:p>
  </w:endnote>
  <w:endnote w:type="continuationSeparator" w:id="0">
    <w:p w14:paraId="4ED9876F" w14:textId="77777777" w:rsidR="00A2213D" w:rsidRDefault="00A2213D" w:rsidP="00517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4D6A1" w14:textId="2F5237E2" w:rsidR="00A87085" w:rsidRDefault="00A87085" w:rsidP="00A87085">
    <w:pPr>
      <w:pStyle w:val="Podnoje"/>
      <w:jc w:val="center"/>
      <w:rPr>
        <w:rFonts w:asciiTheme="majorHAnsi" w:hAnsiTheme="majorHAnsi" w:cstheme="majorHAnsi"/>
        <w:color w:val="0A4C85"/>
        <w:sz w:val="16"/>
        <w:szCs w:val="16"/>
      </w:rPr>
    </w:pPr>
    <w:r>
      <w:rPr>
        <w:rFonts w:asciiTheme="majorHAnsi" w:hAnsiTheme="majorHAnsi" w:cstheme="majorHAnsi"/>
        <w:noProof/>
        <w:color w:val="0A4C85"/>
        <w:sz w:val="16"/>
        <w:szCs w:val="16"/>
        <w:lang w:eastAsia="hr-HR"/>
      </w:rPr>
      <w:drawing>
        <wp:inline distT="0" distB="0" distL="0" distR="0" wp14:anchorId="1CB21A56" wp14:editId="77A92736">
          <wp:extent cx="4181475" cy="88582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14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3696EC" w14:textId="77777777" w:rsidR="00A87085" w:rsidRDefault="00A87085" w:rsidP="00A87085">
    <w:pPr>
      <w:pStyle w:val="Podnoje"/>
      <w:jc w:val="center"/>
      <w:rPr>
        <w:rFonts w:asciiTheme="majorHAnsi" w:hAnsiTheme="majorHAnsi" w:cstheme="majorHAnsi"/>
        <w:color w:val="0A4C85"/>
        <w:sz w:val="16"/>
        <w:szCs w:val="16"/>
      </w:rPr>
    </w:pPr>
  </w:p>
  <w:p w14:paraId="711F4628" w14:textId="43C43CFF" w:rsidR="00A87085" w:rsidRDefault="00A87085" w:rsidP="00A87085">
    <w:pPr>
      <w:pStyle w:val="Podnoje"/>
      <w:jc w:val="center"/>
      <w:rPr>
        <w:rFonts w:asciiTheme="majorHAnsi" w:hAnsiTheme="majorHAnsi" w:cstheme="majorHAnsi"/>
        <w:color w:val="0A4C85"/>
        <w:sz w:val="16"/>
        <w:szCs w:val="16"/>
      </w:rPr>
    </w:pPr>
    <w:r w:rsidRPr="00A87085">
      <w:rPr>
        <w:rFonts w:asciiTheme="majorHAnsi" w:hAnsiTheme="majorHAnsi" w:cstheme="majorHAnsi"/>
        <w:color w:val="0A4C85"/>
        <w:sz w:val="16"/>
        <w:szCs w:val="16"/>
      </w:rPr>
      <w:t xml:space="preserve">Sadržaj ovog dokumenta isključiva je odgovornost Tehničke škole, Slavonski Brod. Za više informacija o EU fondovima </w:t>
    </w:r>
  </w:p>
  <w:p w14:paraId="3AA7D775" w14:textId="31D91C4B" w:rsidR="00A87085" w:rsidRPr="00A87085" w:rsidRDefault="00A87085" w:rsidP="00A87085">
    <w:pPr>
      <w:pStyle w:val="Podnoje"/>
      <w:jc w:val="center"/>
      <w:rPr>
        <w:rFonts w:asciiTheme="majorHAnsi" w:hAnsiTheme="majorHAnsi" w:cstheme="majorHAnsi"/>
        <w:color w:val="0A4C85"/>
        <w:sz w:val="16"/>
        <w:szCs w:val="16"/>
      </w:rPr>
    </w:pPr>
    <w:r w:rsidRPr="00A87085">
      <w:rPr>
        <w:rFonts w:asciiTheme="majorHAnsi" w:hAnsiTheme="majorHAnsi" w:cstheme="majorHAnsi"/>
        <w:color w:val="0A4C85"/>
        <w:sz w:val="16"/>
        <w:szCs w:val="16"/>
      </w:rPr>
      <w:t>posjetite web stranicu Ministarstva regionalnog razvoja i fondova Europske unije www.strukturnifondovi.hr</w:t>
    </w:r>
  </w:p>
  <w:p w14:paraId="7B761EDF" w14:textId="6DE48028" w:rsidR="005177F0" w:rsidRPr="00A87085" w:rsidRDefault="00A87085">
    <w:pPr>
      <w:pStyle w:val="Podnoje"/>
      <w:rPr>
        <w:sz w:val="10"/>
        <w:szCs w:val="10"/>
      </w:rPr>
    </w:pPr>
    <w:r w:rsidRPr="00A87085">
      <w:rPr>
        <w:noProof/>
        <w:sz w:val="10"/>
        <w:szCs w:val="10"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98A088" wp14:editId="72122339">
              <wp:simplePos x="0" y="0"/>
              <wp:positionH relativeFrom="margin">
                <wp:align>right</wp:align>
              </wp:positionH>
              <wp:positionV relativeFrom="paragraph">
                <wp:posOffset>161290</wp:posOffset>
              </wp:positionV>
              <wp:extent cx="6086475" cy="45719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086475" cy="4571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0B7EDB6F" id="Rectangle 3" o:spid="_x0000_s1026" style="position:absolute;margin-left:428.05pt;margin-top:12.7pt;width:479.25pt;height:3.6pt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" fillcolor="#4472c4 [3204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34D9C" w14:textId="77777777" w:rsidR="00A2213D" w:rsidRDefault="00A2213D" w:rsidP="005177F0">
      <w:pPr>
        <w:spacing w:after="0" w:line="240" w:lineRule="auto"/>
      </w:pPr>
      <w:r>
        <w:separator/>
      </w:r>
    </w:p>
  </w:footnote>
  <w:footnote w:type="continuationSeparator" w:id="0">
    <w:p w14:paraId="5EEF671F" w14:textId="77777777" w:rsidR="00A2213D" w:rsidRDefault="00A2213D" w:rsidP="00517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83961" w14:textId="7D25C193" w:rsidR="00595EA0" w:rsidRDefault="00595EA0" w:rsidP="00595EA0">
    <w:pPr>
      <w:pStyle w:val="Zaglavlje"/>
      <w:jc w:val="center"/>
      <w:rPr>
        <w:rFonts w:asciiTheme="majorHAnsi" w:hAnsiTheme="majorHAnsi" w:cstheme="majorHAnsi"/>
        <w:color w:val="0A4C85"/>
        <w:sz w:val="14"/>
        <w:szCs w:val="14"/>
      </w:rPr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F151D2" wp14:editId="48E328D3">
              <wp:simplePos x="0" y="0"/>
              <wp:positionH relativeFrom="column">
                <wp:posOffset>5804535</wp:posOffset>
              </wp:positionH>
              <wp:positionV relativeFrom="paragraph">
                <wp:posOffset>-231140</wp:posOffset>
              </wp:positionV>
              <wp:extent cx="685800" cy="571500"/>
              <wp:effectExtent l="0" t="0" r="0" b="0"/>
              <wp:wrapSquare wrapText="bothSides"/>
              <wp:docPr id="21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BF3292" w14:textId="29E267D6" w:rsidR="007E2864" w:rsidRDefault="007E2864">
                          <w:r>
                            <w:rPr>
                              <w:noProof/>
                              <w:color w:val="0A4C85"/>
                              <w:sz w:val="14"/>
                              <w:szCs w:val="14"/>
                              <w:lang w:eastAsia="hr-HR"/>
                            </w:rPr>
                            <w:drawing>
                              <wp:inline distT="0" distB="0" distL="0" distR="0" wp14:anchorId="6DB64CB0" wp14:editId="05A8F4E0">
                                <wp:extent cx="485775" cy="454578"/>
                                <wp:effectExtent l="0" t="0" r="0" b="3175"/>
                                <wp:docPr id="2" name="Slika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5444" cy="4729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F151D2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left:0;text-align:left;margin-left:457.05pt;margin-top:-18.2pt;width:54pt;height: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" stroked="f">
              <v:textbox>
                <w:txbxContent>
                  <w:p w14:paraId="2FBF3292" w14:textId="29E267D6" w:rsidR="007E2864" w:rsidRDefault="007E2864">
                    <w:r>
                      <w:rPr>
                        <w:noProof/>
                        <w:color w:val="0A4C85"/>
                        <w:sz w:val="14"/>
                        <w:szCs w:val="14"/>
                        <w:lang w:eastAsia="hr-HR"/>
                      </w:rPr>
                      <w:drawing>
                        <wp:inline distT="0" distB="0" distL="0" distR="0" wp14:anchorId="6DB64CB0" wp14:editId="05A8F4E0">
                          <wp:extent cx="485775" cy="454578"/>
                          <wp:effectExtent l="0" t="0" r="0" b="3175"/>
                          <wp:docPr id="2" name="Slika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5444" cy="4729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E2864" w:rsidRPr="005177F0">
      <w:rPr>
        <w:noProof/>
        <w:color w:val="0A4C85"/>
        <w:sz w:val="16"/>
        <w:szCs w:val="16"/>
        <w:lang w:eastAsia="hr-HR"/>
      </w:rPr>
      <w:drawing>
        <wp:anchor distT="0" distB="0" distL="114300" distR="114300" simplePos="0" relativeHeight="251659264" behindDoc="0" locked="0" layoutInCell="1" allowOverlap="1" wp14:anchorId="01913936" wp14:editId="2C802415">
          <wp:simplePos x="0" y="0"/>
          <wp:positionH relativeFrom="margin">
            <wp:posOffset>-415290</wp:posOffset>
          </wp:positionH>
          <wp:positionV relativeFrom="paragraph">
            <wp:posOffset>-231140</wp:posOffset>
          </wp:positionV>
          <wp:extent cx="1228725" cy="318340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098" cy="32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A4C85"/>
        <w:sz w:val="16"/>
        <w:szCs w:val="16"/>
      </w:rPr>
      <w:t xml:space="preserve">            </w:t>
    </w:r>
    <w:r w:rsidR="00A87085" w:rsidRPr="005177F0">
      <w:rPr>
        <w:color w:val="0A4C85"/>
        <w:sz w:val="16"/>
        <w:szCs w:val="16"/>
      </w:rPr>
      <w:t xml:space="preserve">TEHNIČKA ŠKOLA, SLAVONSKI BROD   </w:t>
    </w:r>
    <w:r w:rsidR="00A87085" w:rsidRPr="005177F0">
      <w:rPr>
        <w:color w:val="CD3640"/>
        <w:sz w:val="16"/>
        <w:szCs w:val="16"/>
      </w:rPr>
      <w:t>/</w:t>
    </w:r>
    <w:r w:rsidR="00A87085" w:rsidRPr="005177F0">
      <w:rPr>
        <w:color w:val="0A4C85"/>
        <w:sz w:val="16"/>
        <w:szCs w:val="16"/>
      </w:rPr>
      <w:t xml:space="preserve">   </w:t>
    </w:r>
    <w:r w:rsidR="00A87085" w:rsidRPr="00A87085">
      <w:rPr>
        <w:rFonts w:asciiTheme="majorHAnsi" w:hAnsiTheme="majorHAnsi" w:cstheme="majorHAnsi"/>
        <w:color w:val="0A4C85"/>
        <w:sz w:val="14"/>
        <w:szCs w:val="14"/>
      </w:rPr>
      <w:t>ULICA EUGENA KUMIČIĆA 55, HR-35000 SLAVONSKI BROD</w:t>
    </w:r>
  </w:p>
  <w:p w14:paraId="3140FF24" w14:textId="1FA5F1AF" w:rsidR="00A87085" w:rsidRPr="007E2864" w:rsidRDefault="00A87085" w:rsidP="00595EA0">
    <w:pPr>
      <w:pStyle w:val="Zaglavlje"/>
      <w:jc w:val="center"/>
      <w:rPr>
        <w:color w:val="0A4C85"/>
        <w:sz w:val="16"/>
        <w:szCs w:val="16"/>
      </w:rPr>
    </w:pPr>
    <w:r w:rsidRPr="00A87085">
      <w:rPr>
        <w:rFonts w:asciiTheme="majorHAnsi" w:hAnsiTheme="majorHAnsi" w:cstheme="majorHAnsi"/>
        <w:color w:val="0A4C85"/>
        <w:sz w:val="14"/>
        <w:szCs w:val="14"/>
      </w:rPr>
      <w:t>TAJNIK</w:t>
    </w:r>
    <w:r w:rsidRPr="005177F0">
      <w:rPr>
        <w:color w:val="0A4C85"/>
        <w:sz w:val="16"/>
        <w:szCs w:val="16"/>
      </w:rPr>
      <w:t xml:space="preserve"> +385 (35) 492 062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</w:t>
    </w:r>
    <w:r w:rsidR="00595EA0">
      <w:rPr>
        <w:rFonts w:asciiTheme="majorHAnsi" w:hAnsiTheme="majorHAnsi" w:cstheme="majorHAnsi"/>
        <w:color w:val="0A4C85"/>
        <w:sz w:val="14"/>
        <w:szCs w:val="14"/>
      </w:rPr>
      <w:t>RAČUNOV</w:t>
    </w:r>
    <w:r w:rsidRPr="00A87085">
      <w:rPr>
        <w:rFonts w:asciiTheme="majorHAnsi" w:hAnsiTheme="majorHAnsi" w:cstheme="majorHAnsi"/>
        <w:color w:val="0A4C85"/>
        <w:sz w:val="14"/>
        <w:szCs w:val="14"/>
      </w:rPr>
      <w:t>DSTVO</w:t>
    </w:r>
    <w:r w:rsidRPr="005177F0">
      <w:rPr>
        <w:color w:val="0A4C85"/>
        <w:sz w:val="16"/>
        <w:szCs w:val="16"/>
      </w:rPr>
      <w:t xml:space="preserve"> +385 (35) 492 063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</w:t>
    </w:r>
    <w:r w:rsidRPr="00A87085">
      <w:rPr>
        <w:rFonts w:asciiTheme="majorHAnsi" w:hAnsiTheme="majorHAnsi" w:cstheme="majorHAnsi"/>
        <w:color w:val="0A4C85"/>
        <w:sz w:val="14"/>
        <w:szCs w:val="14"/>
      </w:rPr>
      <w:t>OIB</w:t>
    </w:r>
    <w:r w:rsidRPr="005177F0">
      <w:rPr>
        <w:color w:val="0A4C85"/>
        <w:sz w:val="14"/>
        <w:szCs w:val="14"/>
      </w:rPr>
      <w:t xml:space="preserve"> </w:t>
    </w:r>
    <w:r w:rsidRPr="005177F0">
      <w:rPr>
        <w:color w:val="0A4C85"/>
        <w:sz w:val="16"/>
        <w:szCs w:val="16"/>
      </w:rPr>
      <w:t xml:space="preserve">38494301642  </w:t>
    </w:r>
    <w:r w:rsidRPr="005177F0">
      <w:rPr>
        <w:color w:val="0A4C85"/>
        <w:sz w:val="16"/>
        <w:szCs w:val="16"/>
      </w:rPr>
      <w:br/>
    </w:r>
    <w:r w:rsidR="00595EA0">
      <w:rPr>
        <w:rFonts w:asciiTheme="majorHAnsi" w:hAnsiTheme="majorHAnsi" w:cstheme="majorHAnsi"/>
        <w:color w:val="0A4C85"/>
        <w:sz w:val="14"/>
        <w:szCs w:val="14"/>
      </w:rPr>
      <w:t xml:space="preserve">       </w:t>
    </w:r>
    <w:r w:rsidR="007E2864">
      <w:rPr>
        <w:rFonts w:asciiTheme="majorHAnsi" w:hAnsiTheme="majorHAnsi" w:cstheme="majorHAnsi"/>
        <w:color w:val="0A4C85"/>
        <w:sz w:val="14"/>
        <w:szCs w:val="14"/>
      </w:rPr>
      <w:t xml:space="preserve"> </w:t>
    </w:r>
    <w:r w:rsidRPr="00A87085">
      <w:rPr>
        <w:rFonts w:asciiTheme="majorHAnsi" w:hAnsiTheme="majorHAnsi" w:cstheme="majorHAnsi"/>
        <w:color w:val="0A4C85"/>
        <w:sz w:val="14"/>
        <w:szCs w:val="14"/>
      </w:rPr>
      <w:t>E-POŠTA</w:t>
    </w:r>
    <w:r w:rsidRPr="005177F0">
      <w:rPr>
        <w:color w:val="0A4C85"/>
        <w:sz w:val="14"/>
        <w:szCs w:val="14"/>
      </w:rPr>
      <w:t xml:space="preserve"> </w:t>
    </w:r>
    <w:r w:rsidRPr="005177F0">
      <w:rPr>
        <w:color w:val="0A4C85"/>
        <w:sz w:val="16"/>
        <w:szCs w:val="16"/>
      </w:rPr>
      <w:t xml:space="preserve">tssb@tssb.hr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www.tssb.hr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</w:t>
    </w:r>
    <w:r w:rsidRPr="00A87085">
      <w:rPr>
        <w:rFonts w:asciiTheme="majorHAnsi" w:hAnsiTheme="majorHAnsi" w:cstheme="majorHAnsi"/>
        <w:color w:val="0A4C85"/>
        <w:sz w:val="14"/>
        <w:szCs w:val="14"/>
      </w:rPr>
      <w:t>E-POŠTA</w:t>
    </w:r>
    <w:r w:rsidRPr="005177F0">
      <w:rPr>
        <w:color w:val="0A4C85"/>
        <w:sz w:val="14"/>
        <w:szCs w:val="14"/>
      </w:rPr>
      <w:t xml:space="preserve"> </w:t>
    </w:r>
    <w:r w:rsidRPr="005177F0">
      <w:rPr>
        <w:color w:val="0A4C85"/>
        <w:sz w:val="16"/>
        <w:szCs w:val="16"/>
      </w:rPr>
      <w:t xml:space="preserve">rck@slavonika.eu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www.slavonika.eu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7631E"/>
    <w:multiLevelType w:val="hybridMultilevel"/>
    <w:tmpl w:val="BC942776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792257D"/>
    <w:multiLevelType w:val="hybridMultilevel"/>
    <w:tmpl w:val="2300334E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7F0"/>
    <w:rsid w:val="00040D1B"/>
    <w:rsid w:val="00076313"/>
    <w:rsid w:val="002C5CE1"/>
    <w:rsid w:val="00517066"/>
    <w:rsid w:val="005177F0"/>
    <w:rsid w:val="00595EA0"/>
    <w:rsid w:val="005F1860"/>
    <w:rsid w:val="005F4A09"/>
    <w:rsid w:val="0063512E"/>
    <w:rsid w:val="007E2864"/>
    <w:rsid w:val="008C43EE"/>
    <w:rsid w:val="009A7399"/>
    <w:rsid w:val="00A2213D"/>
    <w:rsid w:val="00A87085"/>
    <w:rsid w:val="00AB148C"/>
    <w:rsid w:val="00C03EE4"/>
    <w:rsid w:val="00CD4A27"/>
    <w:rsid w:val="00D451D4"/>
    <w:rsid w:val="00DD66F4"/>
    <w:rsid w:val="00EE6CE8"/>
    <w:rsid w:val="00F8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2C0A7"/>
  <w15:chartTrackingRefBased/>
  <w15:docId w15:val="{CB4A6433-2959-442F-88FE-112BCDDF3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177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177F0"/>
  </w:style>
  <w:style w:type="paragraph" w:styleId="Podnoje">
    <w:name w:val="footer"/>
    <w:basedOn w:val="Normal"/>
    <w:link w:val="PodnojeChar"/>
    <w:uiPriority w:val="99"/>
    <w:unhideWhenUsed/>
    <w:rsid w:val="005177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177F0"/>
  </w:style>
  <w:style w:type="character" w:styleId="Hiperveza">
    <w:name w:val="Hyperlink"/>
    <w:basedOn w:val="Zadanifontodlomka"/>
    <w:uiPriority w:val="99"/>
    <w:unhideWhenUsed/>
    <w:rsid w:val="005177F0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5177F0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8C4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8C4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0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5BF28-7729-4FEF-B057-02563F292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 Horvatin</dc:creator>
  <cp:keywords/>
  <dc:description/>
  <cp:lastModifiedBy>Pedagog</cp:lastModifiedBy>
  <cp:revision>3</cp:revision>
  <dcterms:created xsi:type="dcterms:W3CDTF">2021-03-18T08:00:00Z</dcterms:created>
  <dcterms:modified xsi:type="dcterms:W3CDTF">2021-03-18T08:03:00Z</dcterms:modified>
</cp:coreProperties>
</file>